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C928" w14:textId="77777777" w:rsidR="002D197C" w:rsidRPr="00A1579E" w:rsidRDefault="002D197C" w:rsidP="002D197C">
      <w:pPr>
        <w:spacing w:line="360" w:lineRule="auto"/>
        <w:jc w:val="center"/>
        <w:rPr>
          <w:b/>
          <w:sz w:val="40"/>
          <w:szCs w:val="40"/>
        </w:rPr>
      </w:pPr>
      <w:r w:rsidRPr="00A1579E">
        <w:rPr>
          <w:b/>
          <w:sz w:val="40"/>
          <w:szCs w:val="40"/>
        </w:rPr>
        <w:t xml:space="preserve">Faculdade </w:t>
      </w:r>
      <w:proofErr w:type="spellStart"/>
      <w:r w:rsidRPr="00A1579E">
        <w:rPr>
          <w:b/>
          <w:sz w:val="40"/>
          <w:szCs w:val="40"/>
        </w:rPr>
        <w:t>UnYLeYa</w:t>
      </w:r>
      <w:proofErr w:type="spellEnd"/>
    </w:p>
    <w:p w14:paraId="119FCA1E" w14:textId="77777777" w:rsidR="002D197C" w:rsidRPr="00A1579E" w:rsidRDefault="002D197C" w:rsidP="002D197C">
      <w:pPr>
        <w:spacing w:line="360" w:lineRule="auto"/>
        <w:jc w:val="center"/>
        <w:rPr>
          <w:b/>
          <w:sz w:val="40"/>
          <w:szCs w:val="40"/>
        </w:rPr>
      </w:pPr>
      <w:r w:rsidRPr="00A1579E">
        <w:rPr>
          <w:b/>
          <w:sz w:val="40"/>
          <w:szCs w:val="40"/>
        </w:rPr>
        <w:t>Ciência Política</w:t>
      </w:r>
    </w:p>
    <w:p w14:paraId="3A19986C" w14:textId="77777777" w:rsidR="002D197C" w:rsidRPr="00A1579E" w:rsidRDefault="002D197C" w:rsidP="002D197C">
      <w:pPr>
        <w:spacing w:line="360" w:lineRule="auto"/>
        <w:jc w:val="center"/>
        <w:rPr>
          <w:b/>
          <w:sz w:val="40"/>
          <w:szCs w:val="40"/>
        </w:rPr>
      </w:pPr>
      <w:r w:rsidRPr="00A1579E">
        <w:rPr>
          <w:b/>
          <w:sz w:val="40"/>
          <w:szCs w:val="40"/>
        </w:rPr>
        <w:t xml:space="preserve">José </w:t>
      </w:r>
      <w:proofErr w:type="spellStart"/>
      <w:r w:rsidRPr="00A1579E">
        <w:rPr>
          <w:b/>
          <w:sz w:val="40"/>
          <w:szCs w:val="40"/>
        </w:rPr>
        <w:t>Antonio</w:t>
      </w:r>
      <w:proofErr w:type="spellEnd"/>
      <w:r w:rsidRPr="00A1579E">
        <w:rPr>
          <w:b/>
          <w:sz w:val="40"/>
          <w:szCs w:val="40"/>
        </w:rPr>
        <w:t xml:space="preserve"> Correa Lages</w:t>
      </w:r>
    </w:p>
    <w:p w14:paraId="02F93191" w14:textId="77777777" w:rsidR="002D197C" w:rsidRDefault="002D197C" w:rsidP="002D197C">
      <w:pPr>
        <w:spacing w:line="360" w:lineRule="auto"/>
        <w:jc w:val="center"/>
      </w:pPr>
    </w:p>
    <w:p w14:paraId="2CEF4259" w14:textId="77777777" w:rsidR="002D197C" w:rsidRDefault="002D197C" w:rsidP="002D197C">
      <w:pPr>
        <w:spacing w:line="360" w:lineRule="auto"/>
        <w:jc w:val="center"/>
      </w:pPr>
    </w:p>
    <w:p w14:paraId="71D10C6D" w14:textId="77777777" w:rsidR="002D197C" w:rsidRDefault="002D197C" w:rsidP="002D197C">
      <w:pPr>
        <w:spacing w:line="360" w:lineRule="auto"/>
        <w:jc w:val="center"/>
      </w:pPr>
    </w:p>
    <w:p w14:paraId="7BD69600" w14:textId="77777777" w:rsidR="002D197C" w:rsidRDefault="002D197C" w:rsidP="002D197C">
      <w:pPr>
        <w:spacing w:line="360" w:lineRule="auto"/>
        <w:jc w:val="center"/>
      </w:pPr>
    </w:p>
    <w:p w14:paraId="7245671F" w14:textId="77777777" w:rsidR="002D197C" w:rsidRDefault="002D197C" w:rsidP="002D197C">
      <w:pPr>
        <w:spacing w:line="360" w:lineRule="auto"/>
        <w:jc w:val="center"/>
      </w:pPr>
    </w:p>
    <w:p w14:paraId="6B920A78" w14:textId="77777777" w:rsidR="002D197C" w:rsidRDefault="002D197C" w:rsidP="002D197C">
      <w:pPr>
        <w:spacing w:line="360" w:lineRule="auto"/>
        <w:jc w:val="center"/>
      </w:pPr>
    </w:p>
    <w:p w14:paraId="073EFE7B" w14:textId="77777777" w:rsidR="002D197C" w:rsidRPr="002D197C" w:rsidRDefault="002D197C" w:rsidP="002D197C">
      <w:pPr>
        <w:spacing w:after="240" w:line="360" w:lineRule="auto"/>
        <w:ind w:right="-568"/>
        <w:jc w:val="center"/>
        <w:rPr>
          <w:rFonts w:ascii="Verdana" w:hAnsi="Verdana"/>
          <w:b/>
          <w:sz w:val="32"/>
          <w:szCs w:val="32"/>
          <w:shd w:val="clear" w:color="auto" w:fill="FFFFFF"/>
        </w:rPr>
      </w:pPr>
      <w:r w:rsidRPr="002D197C">
        <w:rPr>
          <w:rFonts w:ascii="Verdana" w:hAnsi="Verdana"/>
          <w:b/>
          <w:sz w:val="32"/>
          <w:szCs w:val="32"/>
          <w:shd w:val="clear" w:color="auto" w:fill="FFFFFF"/>
        </w:rPr>
        <w:t>OS MECANISMOS INTERNOS E EXTERNOS DE CONTROLE DA CORRUPÇÃO E O FORTALECIMENTO DA DEMOCRACIA</w:t>
      </w:r>
    </w:p>
    <w:p w14:paraId="1969BF78" w14:textId="77777777" w:rsidR="002D197C" w:rsidRDefault="002D197C" w:rsidP="002D197C">
      <w:pPr>
        <w:spacing w:line="360" w:lineRule="auto"/>
        <w:jc w:val="both"/>
      </w:pPr>
    </w:p>
    <w:p w14:paraId="08E30D6D" w14:textId="77777777" w:rsidR="002D197C" w:rsidRDefault="002D197C" w:rsidP="002D197C">
      <w:pPr>
        <w:spacing w:line="360" w:lineRule="auto"/>
        <w:jc w:val="both"/>
      </w:pPr>
    </w:p>
    <w:p w14:paraId="0986D63C" w14:textId="77777777" w:rsidR="002D197C" w:rsidRDefault="002D197C" w:rsidP="002D197C">
      <w:pPr>
        <w:spacing w:line="360" w:lineRule="auto"/>
        <w:jc w:val="both"/>
      </w:pPr>
    </w:p>
    <w:p w14:paraId="14D561CA" w14:textId="77777777" w:rsidR="002D197C" w:rsidRDefault="002D197C" w:rsidP="002D197C">
      <w:pPr>
        <w:spacing w:line="360" w:lineRule="auto"/>
        <w:jc w:val="both"/>
      </w:pPr>
    </w:p>
    <w:p w14:paraId="59153961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1E472485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2A50B379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7501E26D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645855A6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2BDAAA6E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7EC911BA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36F614C3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19875A0E" w14:textId="77777777" w:rsidR="002D197C" w:rsidRDefault="002D197C" w:rsidP="002D197C">
      <w:pPr>
        <w:spacing w:line="360" w:lineRule="auto"/>
        <w:jc w:val="both"/>
        <w:rPr>
          <w:b/>
          <w:sz w:val="32"/>
          <w:szCs w:val="32"/>
        </w:rPr>
      </w:pPr>
    </w:p>
    <w:p w14:paraId="3C04DCEB" w14:textId="77777777" w:rsidR="00D8271E" w:rsidRDefault="002D197C" w:rsidP="002D197C">
      <w:pPr>
        <w:spacing w:line="360" w:lineRule="auto"/>
        <w:jc w:val="center"/>
        <w:rPr>
          <w:b/>
          <w:sz w:val="32"/>
          <w:szCs w:val="32"/>
        </w:rPr>
      </w:pPr>
      <w:r w:rsidRPr="00A1579E">
        <w:rPr>
          <w:b/>
          <w:sz w:val="32"/>
          <w:szCs w:val="32"/>
        </w:rPr>
        <w:t xml:space="preserve">Brasília </w:t>
      </w:r>
    </w:p>
    <w:p w14:paraId="43BB26DE" w14:textId="5294B93B" w:rsidR="002D197C" w:rsidRPr="00A1579E" w:rsidRDefault="00D8271E" w:rsidP="002D197C">
      <w:pPr>
        <w:spacing w:line="360" w:lineRule="auto"/>
        <w:jc w:val="center"/>
        <w:rPr>
          <w:b/>
          <w:sz w:val="32"/>
          <w:szCs w:val="32"/>
          <w:shd w:val="clear" w:color="auto" w:fill="FFFFFF"/>
          <w:lang w:eastAsia="pt-BR"/>
        </w:rPr>
      </w:pPr>
      <w:r>
        <w:rPr>
          <w:b/>
          <w:sz w:val="32"/>
          <w:szCs w:val="32"/>
        </w:rPr>
        <w:t>14/07/</w:t>
      </w:r>
      <w:bookmarkStart w:id="0" w:name="_GoBack"/>
      <w:bookmarkEnd w:id="0"/>
      <w:r w:rsidR="002D197C" w:rsidRPr="00A1579E">
        <w:rPr>
          <w:b/>
          <w:sz w:val="32"/>
          <w:szCs w:val="32"/>
        </w:rPr>
        <w:t>2017</w:t>
      </w:r>
    </w:p>
    <w:p w14:paraId="6661371D" w14:textId="77777777" w:rsidR="00FC33AB" w:rsidRDefault="00FC33AB" w:rsidP="00D97BA7">
      <w:pPr>
        <w:rPr>
          <w:rFonts w:asciiTheme="majorHAnsi" w:hAnsiTheme="majorHAnsi"/>
          <w:b/>
          <w:szCs w:val="24"/>
        </w:rPr>
      </w:pPr>
    </w:p>
    <w:p w14:paraId="01B89799" w14:textId="2B696895" w:rsidR="00195ADB" w:rsidRPr="00342138" w:rsidRDefault="00342138" w:rsidP="00342138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  <w:r w:rsidRPr="00342138">
        <w:rPr>
          <w:b/>
          <w:szCs w:val="24"/>
          <w:shd w:val="clear" w:color="auto" w:fill="FFFFFF"/>
        </w:rPr>
        <w:t xml:space="preserve">OS </w:t>
      </w:r>
      <w:r w:rsidR="00845C8F" w:rsidRPr="00342138">
        <w:rPr>
          <w:b/>
          <w:szCs w:val="24"/>
          <w:shd w:val="clear" w:color="auto" w:fill="FFFFFF"/>
        </w:rPr>
        <w:t xml:space="preserve">MECANISMOS </w:t>
      </w:r>
      <w:r w:rsidRPr="00342138">
        <w:rPr>
          <w:b/>
          <w:szCs w:val="24"/>
          <w:shd w:val="clear" w:color="auto" w:fill="FFFFFF"/>
        </w:rPr>
        <w:t>INTERNOS E EXTERNOS DE CONTROLE DA CORRUPÇÃO E O FORTALECIMENTO DA DEMOCRACIA</w:t>
      </w:r>
    </w:p>
    <w:p w14:paraId="0C50404C" w14:textId="77777777" w:rsidR="002D197C" w:rsidRDefault="002D197C" w:rsidP="00342138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</w:p>
    <w:p w14:paraId="7DBF617F" w14:textId="1C00AA07" w:rsidR="002D197C" w:rsidRPr="002D197C" w:rsidRDefault="002D197C" w:rsidP="009515E3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  <w:r w:rsidRPr="002D197C">
        <w:rPr>
          <w:b/>
          <w:szCs w:val="24"/>
          <w:shd w:val="clear" w:color="auto" w:fill="FFFFFF"/>
        </w:rPr>
        <w:t>Introdução</w:t>
      </w:r>
    </w:p>
    <w:p w14:paraId="219C7A90" w14:textId="6897989F" w:rsidR="00195ADB" w:rsidRPr="00342138" w:rsidRDefault="00195ADB" w:rsidP="00342138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Pode não parecer </w:t>
      </w:r>
      <w:r w:rsidR="00342138">
        <w:rPr>
          <w:szCs w:val="24"/>
          <w:shd w:val="clear" w:color="auto" w:fill="FFFFFF"/>
        </w:rPr>
        <w:t>muito explícitas</w:t>
      </w:r>
      <w:r w:rsidRPr="00342138">
        <w:rPr>
          <w:szCs w:val="24"/>
          <w:shd w:val="clear" w:color="auto" w:fill="FFFFFF"/>
        </w:rPr>
        <w:t xml:space="preserve">, mas são muito estreitas as relações entre democracia e gestão pública. Ou o fortalecimento da democracia e a transparência da gestão pública. Pode não parecer </w:t>
      </w:r>
      <w:r w:rsidR="00342138">
        <w:rPr>
          <w:szCs w:val="24"/>
          <w:shd w:val="clear" w:color="auto" w:fill="FFFFFF"/>
        </w:rPr>
        <w:t>explícitas aquelas relações,</w:t>
      </w:r>
      <w:r w:rsidRPr="00342138">
        <w:rPr>
          <w:szCs w:val="24"/>
          <w:shd w:val="clear" w:color="auto" w:fill="FFFFFF"/>
        </w:rPr>
        <w:t xml:space="preserve"> se ficarmos com o conceito já ultrapassado de democracia reduzido ao direito de voto</w:t>
      </w:r>
      <w:r w:rsidR="00554069">
        <w:rPr>
          <w:szCs w:val="24"/>
          <w:shd w:val="clear" w:color="auto" w:fill="FFFFFF"/>
        </w:rPr>
        <w:t>,</w:t>
      </w:r>
      <w:r w:rsidRPr="00342138">
        <w:rPr>
          <w:szCs w:val="24"/>
          <w:shd w:val="clear" w:color="auto" w:fill="FFFFFF"/>
        </w:rPr>
        <w:t xml:space="preserve"> como muito tempo se entendeu, de acordo com o liberalismo clássico. </w:t>
      </w:r>
      <w:r w:rsidR="00C25E85">
        <w:rPr>
          <w:szCs w:val="24"/>
          <w:shd w:val="clear" w:color="auto" w:fill="FFFFFF"/>
        </w:rPr>
        <w:t xml:space="preserve">Chegamos até a </w:t>
      </w:r>
      <w:r w:rsidR="00554069">
        <w:rPr>
          <w:szCs w:val="24"/>
          <w:shd w:val="clear" w:color="auto" w:fill="FFFFFF"/>
        </w:rPr>
        <w:t>vota</w:t>
      </w:r>
      <w:r w:rsidR="00C25E85">
        <w:rPr>
          <w:szCs w:val="24"/>
          <w:shd w:val="clear" w:color="auto" w:fill="FFFFFF"/>
        </w:rPr>
        <w:t>r</w:t>
      </w:r>
      <w:r w:rsidR="00554069">
        <w:rPr>
          <w:szCs w:val="24"/>
          <w:shd w:val="clear" w:color="auto" w:fill="FFFFFF"/>
        </w:rPr>
        <w:t>mos</w:t>
      </w:r>
      <w:r w:rsidR="007F48E2" w:rsidRPr="00342138">
        <w:rPr>
          <w:szCs w:val="24"/>
          <w:shd w:val="clear" w:color="auto" w:fill="FFFFFF"/>
        </w:rPr>
        <w:t xml:space="preserve"> em um candidato e, depois de algum tempo, já esquece</w:t>
      </w:r>
      <w:r w:rsidR="00554069">
        <w:rPr>
          <w:szCs w:val="24"/>
          <w:shd w:val="clear" w:color="auto" w:fill="FFFFFF"/>
        </w:rPr>
        <w:t>mos</w:t>
      </w:r>
      <w:r w:rsidR="007F48E2" w:rsidRPr="00342138">
        <w:rPr>
          <w:szCs w:val="24"/>
          <w:shd w:val="clear" w:color="auto" w:fill="FFFFFF"/>
        </w:rPr>
        <w:t xml:space="preserve"> em quem </w:t>
      </w:r>
      <w:r w:rsidR="00554069">
        <w:rPr>
          <w:szCs w:val="24"/>
          <w:shd w:val="clear" w:color="auto" w:fill="FFFFFF"/>
        </w:rPr>
        <w:t>votamos</w:t>
      </w:r>
      <w:r w:rsidR="007F48E2" w:rsidRPr="00342138">
        <w:rPr>
          <w:szCs w:val="24"/>
          <w:shd w:val="clear" w:color="auto" w:fill="FFFFFF"/>
        </w:rPr>
        <w:t xml:space="preserve">. </w:t>
      </w:r>
      <w:r w:rsidRPr="00342138">
        <w:rPr>
          <w:szCs w:val="24"/>
          <w:shd w:val="clear" w:color="auto" w:fill="FFFFFF"/>
        </w:rPr>
        <w:t>Um entendimento mais lato de democracia nos leva a fazer necessariamente outras considerações sumamente importantes para a nossa cidadania.</w:t>
      </w:r>
    </w:p>
    <w:p w14:paraId="2018C407" w14:textId="5296479B" w:rsidR="00EC0AE4" w:rsidRPr="00342138" w:rsidRDefault="00EC0AE4" w:rsidP="00554069">
      <w:pPr>
        <w:pStyle w:val="NormalWeb"/>
        <w:shd w:val="clear" w:color="auto" w:fill="FFFFFF"/>
        <w:spacing w:before="288" w:beforeAutospacing="0" w:after="288" w:afterAutospacing="0" w:line="360" w:lineRule="auto"/>
        <w:ind w:right="-568" w:firstLine="1134"/>
        <w:jc w:val="both"/>
        <w:textAlignment w:val="baseline"/>
      </w:pPr>
      <w:r w:rsidRPr="00342138">
        <w:t xml:space="preserve">Se </w:t>
      </w:r>
      <w:r w:rsidR="00592F20" w:rsidRPr="00342138">
        <w:t>a democracia</w:t>
      </w:r>
      <w:r w:rsidRPr="00342138">
        <w:t xml:space="preserve"> permite a rotatividade dos cargos públicos e assegura liberdades básicas para os cidadãos, e</w:t>
      </w:r>
      <w:r w:rsidR="00554069">
        <w:t>stas</w:t>
      </w:r>
      <w:r w:rsidRPr="00342138">
        <w:t xml:space="preserve"> também se baseiam em uma premissa básica: a de que as decisões governamentais não devem se basear em interesses privados de uns poucos, e sim nos interesses publicamente debatidos e ouvidos dos cidadãos e seus representantes. </w:t>
      </w:r>
      <w:r w:rsidR="002D197C">
        <w:t>D</w:t>
      </w:r>
      <w:r w:rsidRPr="00342138">
        <w:t>essa forma, a corrupção afeta diretamente a democracia e ocorre quando os interesses e perspectivas dos cidadãos deixam de ser o guia das ações dos governantes e as decisões e ações políticas são tomadas de forma que exclui os cidadãos potencialmente afetados por elas.</w:t>
      </w:r>
    </w:p>
    <w:p w14:paraId="71251296" w14:textId="0C7B1F1A" w:rsidR="00EC0AE4" w:rsidRPr="00342138" w:rsidRDefault="00554069" w:rsidP="00554069">
      <w:pPr>
        <w:pStyle w:val="NormalWeb"/>
        <w:shd w:val="clear" w:color="auto" w:fill="FFFFFF"/>
        <w:spacing w:before="288" w:beforeAutospacing="0" w:after="288" w:afterAutospacing="0" w:line="360" w:lineRule="auto"/>
        <w:ind w:right="-568" w:firstLine="1134"/>
        <w:jc w:val="both"/>
        <w:textAlignment w:val="baseline"/>
      </w:pPr>
      <w:r>
        <w:t>Essa relação</w:t>
      </w:r>
      <w:r w:rsidR="00EC0AE4" w:rsidRPr="00342138">
        <w:t xml:space="preserve"> entre corrupção e democracia deve ser trazida para o debate, enquanto uma relação </w:t>
      </w:r>
      <w:r w:rsidR="00A77C11">
        <w:t xml:space="preserve">enviesada que nos tem trazido </w:t>
      </w:r>
      <w:r w:rsidR="00EC0AE4" w:rsidRPr="00342138">
        <w:t xml:space="preserve">sérios </w:t>
      </w:r>
      <w:r w:rsidR="00C25E85">
        <w:t>prejuízos</w:t>
      </w:r>
      <w:r w:rsidR="00EC0AE4" w:rsidRPr="00342138">
        <w:t>. A corrupção afeta o coração da democracia, na medida em que decisões e ações ocorrem fora do alcance do público, escondidas, excluindo os que poderiam legitimamente demandar inclusão.</w:t>
      </w:r>
    </w:p>
    <w:p w14:paraId="736AAB83" w14:textId="2C04D994" w:rsidR="00195ADB" w:rsidRPr="00342138" w:rsidRDefault="00195ADB" w:rsidP="00554069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Esta questão se coloca como de sua atualidade, tendo em vista a agenda política nacional marcada pelas denúncias e investigações sobre a corrupção sistêmica que nos assola. É como se a nossa democracia estivesse em </w:t>
      </w:r>
      <w:r w:rsidR="00A77C11">
        <w:rPr>
          <w:szCs w:val="24"/>
          <w:shd w:val="clear" w:color="auto" w:fill="FFFFFF"/>
        </w:rPr>
        <w:t>xeque</w:t>
      </w:r>
      <w:r w:rsidRPr="00342138">
        <w:rPr>
          <w:szCs w:val="24"/>
          <w:shd w:val="clear" w:color="auto" w:fill="FFFFFF"/>
        </w:rPr>
        <w:t xml:space="preserve">. Felizmente, vai se criando </w:t>
      </w:r>
      <w:r w:rsidR="00A77C11">
        <w:rPr>
          <w:szCs w:val="24"/>
          <w:shd w:val="clear" w:color="auto" w:fill="FFFFFF"/>
        </w:rPr>
        <w:t>na</w:t>
      </w:r>
      <w:r w:rsidRPr="00342138">
        <w:rPr>
          <w:szCs w:val="24"/>
          <w:shd w:val="clear" w:color="auto" w:fill="FFFFFF"/>
        </w:rPr>
        <w:t xml:space="preserve"> </w:t>
      </w:r>
      <w:r w:rsidR="00554069">
        <w:rPr>
          <w:szCs w:val="24"/>
          <w:shd w:val="clear" w:color="auto" w:fill="FFFFFF"/>
        </w:rPr>
        <w:t xml:space="preserve">opinião </w:t>
      </w:r>
      <w:r w:rsidR="00A77C11">
        <w:rPr>
          <w:szCs w:val="24"/>
          <w:shd w:val="clear" w:color="auto" w:fill="FFFFFF"/>
        </w:rPr>
        <w:t xml:space="preserve">pública </w:t>
      </w:r>
      <w:r w:rsidRPr="00342138">
        <w:rPr>
          <w:szCs w:val="24"/>
          <w:shd w:val="clear" w:color="auto" w:fill="FFFFFF"/>
        </w:rPr>
        <w:t xml:space="preserve">de que a corrupção tende a ser cada vez mais intensa quanto mais frágil forem os mecanismos de controle social sobre a gestão pública. Fábio Ribas vai direto ao ponto: “O controle social só é efetivo em um Estado Democrático de Direito onde </w:t>
      </w:r>
      <w:r w:rsidR="0089130B" w:rsidRPr="00342138">
        <w:rPr>
          <w:szCs w:val="24"/>
          <w:shd w:val="clear" w:color="auto" w:fill="FFFFFF"/>
        </w:rPr>
        <w:t>[...] exista participação popular organizada e acesso a informações”.</w:t>
      </w:r>
    </w:p>
    <w:p w14:paraId="3C09C3F7" w14:textId="6A64D1A7" w:rsidR="00297214" w:rsidRPr="00342138" w:rsidRDefault="00592F20" w:rsidP="00554069">
      <w:pPr>
        <w:pStyle w:val="NormalWeb"/>
        <w:shd w:val="clear" w:color="auto" w:fill="FFFFFF"/>
        <w:spacing w:line="360" w:lineRule="auto"/>
        <w:ind w:right="-568" w:firstLine="1134"/>
        <w:jc w:val="both"/>
      </w:pPr>
      <w:r w:rsidRPr="00342138">
        <w:lastRenderedPageBreak/>
        <w:t xml:space="preserve">No entanto, </w:t>
      </w:r>
      <w:r w:rsidR="00C25E85">
        <w:t xml:space="preserve">é bom que se esclareça que </w:t>
      </w:r>
      <w:r w:rsidRPr="00342138">
        <w:t xml:space="preserve">os desvios de conduta não existem como consequência da Democracia em si. É importante deixar isso bastante claro, pois observamos neste momento, algumas correntes de pensamento propondo saídas autoritárias como forma de resolver todos os nossos problemas, inclusive os de corrupção. O sistema democrático, especialmente a liberdade de imprensa, apenas torna públicos os atos desonestos. Impõe-se, no entanto, fazer um balanço geral de nosso modelo </w:t>
      </w:r>
      <w:r w:rsidR="00554069">
        <w:t xml:space="preserve">político cheio de </w:t>
      </w:r>
      <w:r w:rsidRPr="00342138">
        <w:t xml:space="preserve">vícios que estão na própria raiz do sistema. </w:t>
      </w:r>
    </w:p>
    <w:p w14:paraId="411F1013" w14:textId="1F215A60" w:rsidR="00592F20" w:rsidRPr="00342138" w:rsidRDefault="00592F20" w:rsidP="00554069">
      <w:pPr>
        <w:pStyle w:val="NormalWeb"/>
        <w:shd w:val="clear" w:color="auto" w:fill="FFFFFF"/>
        <w:spacing w:line="360" w:lineRule="auto"/>
        <w:ind w:right="-568" w:firstLine="1134"/>
        <w:jc w:val="both"/>
      </w:pPr>
      <w:r w:rsidRPr="00342138">
        <w:t>O debate não pode ficar circunscrito aos políticos. A sociedade civil organizada tem de exigir participação efetiva na discussão e presença eficaz nas estruturas de poder.</w:t>
      </w:r>
      <w:r w:rsidR="00297214" w:rsidRPr="00342138">
        <w:t xml:space="preserve"> </w:t>
      </w:r>
      <w:r w:rsidRPr="00342138">
        <w:t>A quebra das artimanhas da corrupção, a superação dos vícios que desnaturam os fundamentos da Democracia, tudo isso só será alcançado através de intensa mobilização popular</w:t>
      </w:r>
      <w:r w:rsidR="00297214" w:rsidRPr="00342138">
        <w:t>.</w:t>
      </w:r>
      <w:r w:rsidRPr="00342138">
        <w:t xml:space="preserve"> Num grande esforço nacional </w:t>
      </w:r>
      <w:r w:rsidR="00297214" w:rsidRPr="00342138">
        <w:t xml:space="preserve">em defesa da </w:t>
      </w:r>
      <w:r w:rsidRPr="00342138">
        <w:t>Democracia</w:t>
      </w:r>
      <w:r w:rsidR="00297214" w:rsidRPr="00342138">
        <w:t>, várias instituições possuem um papel fundamental. Uma delas é a U</w:t>
      </w:r>
      <w:r w:rsidRPr="00342138">
        <w:t>niversidade, vista como instituição que deve estar a serviço d</w:t>
      </w:r>
      <w:r w:rsidR="00297214" w:rsidRPr="00342138">
        <w:t>a sociedade</w:t>
      </w:r>
      <w:r w:rsidRPr="00342138">
        <w:t>. É imperativo que a instância universitária, em comunhão com a sociedade, discuta e proponha um projeto para o país</w:t>
      </w:r>
      <w:r w:rsidR="00297214" w:rsidRPr="00342138">
        <w:t xml:space="preserve">, com o afirma </w:t>
      </w:r>
      <w:proofErr w:type="spellStart"/>
      <w:r w:rsidR="00297214" w:rsidRPr="00342138">
        <w:t>Herkenhoff</w:t>
      </w:r>
      <w:proofErr w:type="spellEnd"/>
      <w:r w:rsidRPr="00342138">
        <w:t>.</w:t>
      </w:r>
    </w:p>
    <w:p w14:paraId="714BFFF7" w14:textId="38CBF020" w:rsidR="0089130B" w:rsidRPr="00342138" w:rsidRDefault="0089130B" w:rsidP="00554069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>Mas se toda crise é uma oportunidade de mudança, esta também, apesar de tanto</w:t>
      </w:r>
      <w:r w:rsidR="00C25E85">
        <w:rPr>
          <w:szCs w:val="24"/>
          <w:shd w:val="clear" w:color="auto" w:fill="FFFFFF"/>
        </w:rPr>
        <w:t>s</w:t>
      </w:r>
      <w:r w:rsidRPr="00342138">
        <w:rPr>
          <w:szCs w:val="24"/>
          <w:shd w:val="clear" w:color="auto" w:fill="FFFFFF"/>
        </w:rPr>
        <w:t xml:space="preserve"> desequilíbrios e desalento, nos oferece uma possibilidade impar de avançarmos no sentido de uma construção coletiva e consensual de novos mecanismos de controle social que possam tornar a nossa democracia mais efetiva e verdadeira. O introito dessa oportunidade é a manutenção da mobilização popular pela melhoria da gestão da coisa pública</w:t>
      </w:r>
      <w:r w:rsidR="000B0CEB">
        <w:rPr>
          <w:szCs w:val="24"/>
          <w:shd w:val="clear" w:color="auto" w:fill="FFFFFF"/>
        </w:rPr>
        <w:t xml:space="preserve"> (GOMES, 2003)</w:t>
      </w:r>
      <w:r w:rsidRPr="00342138">
        <w:rPr>
          <w:szCs w:val="24"/>
          <w:shd w:val="clear" w:color="auto" w:fill="FFFFFF"/>
        </w:rPr>
        <w:t>. Já se disse muito que as verdadeiras transformações vêm das ruas. Parece-nos que esta assertiva permanece</w:t>
      </w:r>
      <w:r w:rsidR="007F48E2" w:rsidRPr="00342138">
        <w:rPr>
          <w:szCs w:val="24"/>
          <w:shd w:val="clear" w:color="auto" w:fill="FFFFFF"/>
        </w:rPr>
        <w:t>, apesar de um visível descenso das mobilizações de rua após o afastamento da presidente Dilma pelos grupos que exigiam o</w:t>
      </w:r>
      <w:r w:rsidR="00554069">
        <w:rPr>
          <w:szCs w:val="24"/>
          <w:shd w:val="clear" w:color="auto" w:fill="FFFFFF"/>
        </w:rPr>
        <w:t xml:space="preserve"> seu</w:t>
      </w:r>
      <w:r w:rsidR="007F48E2" w:rsidRPr="00342138">
        <w:rPr>
          <w:szCs w:val="24"/>
          <w:shd w:val="clear" w:color="auto" w:fill="FFFFFF"/>
        </w:rPr>
        <w:t xml:space="preserve"> impeachment</w:t>
      </w:r>
      <w:r w:rsidRPr="00342138">
        <w:rPr>
          <w:szCs w:val="24"/>
          <w:shd w:val="clear" w:color="auto" w:fill="FFFFFF"/>
        </w:rPr>
        <w:t>.</w:t>
      </w:r>
    </w:p>
    <w:p w14:paraId="3797C937" w14:textId="77777777" w:rsidR="009515E3" w:rsidRDefault="009515E3" w:rsidP="00554069">
      <w:pPr>
        <w:spacing w:after="240" w:line="360" w:lineRule="auto"/>
        <w:ind w:right="-568" w:firstLine="1134"/>
        <w:jc w:val="both"/>
        <w:rPr>
          <w:b/>
          <w:szCs w:val="24"/>
          <w:shd w:val="clear" w:color="auto" w:fill="FFFFFF"/>
        </w:rPr>
      </w:pPr>
    </w:p>
    <w:p w14:paraId="4E92E7AD" w14:textId="74CEAB8A" w:rsidR="009515E3" w:rsidRPr="009515E3" w:rsidRDefault="009515E3" w:rsidP="009515E3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  <w:r w:rsidRPr="009515E3">
        <w:rPr>
          <w:b/>
          <w:szCs w:val="24"/>
          <w:shd w:val="clear" w:color="auto" w:fill="FFFFFF"/>
        </w:rPr>
        <w:t>Os mecanismos de controle externo e interno</w:t>
      </w:r>
    </w:p>
    <w:p w14:paraId="59F4C490" w14:textId="51EA0F15" w:rsidR="0089130B" w:rsidRPr="00342138" w:rsidRDefault="0089130B" w:rsidP="00554069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>A Constituição cidadã de 1988 já</w:t>
      </w:r>
      <w:r w:rsidR="0020189C" w:rsidRPr="00342138">
        <w:rPr>
          <w:szCs w:val="24"/>
          <w:shd w:val="clear" w:color="auto" w:fill="FFFFFF"/>
        </w:rPr>
        <w:t xml:space="preserve"> prevê diversos mecanismos para institucionalizar o controle externo sobre a gestão pública. Dentre eles, se destacam os conselhos gestores de políticas públicas com representação de membros da administração e da sociedade civil. Hoje já existem milhares deles pelo Brasil afora, focados praticamente em todas as políticas setoriais, direitos d</w:t>
      </w:r>
      <w:r w:rsidR="00554069">
        <w:rPr>
          <w:szCs w:val="24"/>
          <w:shd w:val="clear" w:color="auto" w:fill="FFFFFF"/>
        </w:rPr>
        <w:t>as</w:t>
      </w:r>
      <w:r w:rsidR="0020189C" w:rsidRPr="00342138">
        <w:rPr>
          <w:szCs w:val="24"/>
          <w:shd w:val="clear" w:color="auto" w:fill="FFFFFF"/>
        </w:rPr>
        <w:t xml:space="preserve"> minorias, públicos prioritários, processos de gestão e até de equipamentos públicos como os conselhos escolares e conselhos locais de saúde. Para Fábio Ribas, “Os conselhos são mecanismos concebidos para que a política de Estado não se </w:t>
      </w:r>
      <w:r w:rsidR="0020189C" w:rsidRPr="00342138">
        <w:rPr>
          <w:szCs w:val="24"/>
          <w:shd w:val="clear" w:color="auto" w:fill="FFFFFF"/>
        </w:rPr>
        <w:lastRenderedPageBreak/>
        <w:t>confunda com a política de governos e esteja unicamente voltada ao atendimento das necessidades da população”.</w:t>
      </w:r>
    </w:p>
    <w:p w14:paraId="190359EE" w14:textId="52016816" w:rsidR="00FB41E1" w:rsidRPr="00342138" w:rsidRDefault="00FB41E1" w:rsidP="00554069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Estamos, no entanto, em um momento ainda embrionário do potencial democrático dos conselhos. Eles ainda possuem pouca influência no aprimoramento das políticas públicas. Em um contexto político onde ainda prevalecem o populismo, o clientelismo e o patrimonialismo, eles ainda são incapazes de exercer controle </w:t>
      </w:r>
      <w:r w:rsidR="00554069">
        <w:rPr>
          <w:szCs w:val="24"/>
          <w:shd w:val="clear" w:color="auto" w:fill="FFFFFF"/>
        </w:rPr>
        <w:t xml:space="preserve">eficaz </w:t>
      </w:r>
      <w:r w:rsidRPr="00342138">
        <w:rPr>
          <w:szCs w:val="24"/>
          <w:shd w:val="clear" w:color="auto" w:fill="FFFFFF"/>
        </w:rPr>
        <w:t>sobre o orçamento público, e ocorre, muitas vezes, que eles mesmos, controlados pela administração, passam a ter o papel de barrar o próprio controle</w:t>
      </w:r>
      <w:r w:rsidR="000B0CEB">
        <w:rPr>
          <w:szCs w:val="24"/>
          <w:shd w:val="clear" w:color="auto" w:fill="FFFFFF"/>
        </w:rPr>
        <w:t xml:space="preserve"> (GOMES, 2003)</w:t>
      </w:r>
      <w:r w:rsidRPr="00342138">
        <w:rPr>
          <w:szCs w:val="24"/>
          <w:shd w:val="clear" w:color="auto" w:fill="FFFFFF"/>
        </w:rPr>
        <w:t>.</w:t>
      </w:r>
    </w:p>
    <w:p w14:paraId="3E2E0DF5" w14:textId="02C7CA27" w:rsidR="00644F5E" w:rsidRPr="00342138" w:rsidRDefault="00644F5E" w:rsidP="00554069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Além dos conselhos, temos ainda uma série de outras instâncias de participação popular para a discussão e definição de políticas públicas, como as conferências periódicas e a pressão legítima de movimentos sociais e entidades da sociedade civil, como a </w:t>
      </w:r>
      <w:r w:rsidR="00636E4B" w:rsidRPr="00342138">
        <w:rPr>
          <w:szCs w:val="24"/>
          <w:shd w:val="clear" w:color="auto" w:fill="FFFFFF"/>
        </w:rPr>
        <w:t xml:space="preserve">ONG </w:t>
      </w:r>
      <w:r w:rsidRPr="00342138">
        <w:rPr>
          <w:szCs w:val="24"/>
          <w:shd w:val="clear" w:color="auto" w:fill="FFFFFF"/>
        </w:rPr>
        <w:t xml:space="preserve">Transparência Brasil </w:t>
      </w:r>
      <w:r w:rsidR="00636E4B" w:rsidRPr="00342138">
        <w:rPr>
          <w:szCs w:val="24"/>
          <w:shd w:val="clear" w:color="auto" w:fill="FFFFFF"/>
        </w:rPr>
        <w:t xml:space="preserve">com a sua </w:t>
      </w:r>
      <w:r w:rsidR="00636E4B" w:rsidRPr="00A77C11">
        <w:rPr>
          <w:i/>
          <w:szCs w:val="24"/>
          <w:shd w:val="clear" w:color="auto" w:fill="FFFFFF"/>
        </w:rPr>
        <w:t xml:space="preserve">Metodologia de Mapeamento de Riscos de Corrupção </w:t>
      </w:r>
      <w:r w:rsidR="00636E4B" w:rsidRPr="00342138">
        <w:rPr>
          <w:szCs w:val="24"/>
          <w:shd w:val="clear" w:color="auto" w:fill="FFFFFF"/>
        </w:rPr>
        <w:t>que busca fortalecer a ação preventiva e o compromisso de agentes públicos com a integridade das instituições em que trabalham.</w:t>
      </w:r>
      <w:r w:rsidR="00FB41E1" w:rsidRPr="00342138">
        <w:rPr>
          <w:szCs w:val="24"/>
          <w:shd w:val="clear" w:color="auto" w:fill="FFFFFF"/>
        </w:rPr>
        <w:t xml:space="preserve"> É bom lembrar alguns casos de corrupção envolvendo ONGs (em geral instituições de fachada) e uma corrente ideológica que </w:t>
      </w:r>
      <w:r w:rsidR="00C60A20" w:rsidRPr="00342138">
        <w:rPr>
          <w:szCs w:val="24"/>
          <w:shd w:val="clear" w:color="auto" w:fill="FFFFFF"/>
        </w:rPr>
        <w:t>responsabiliza</w:t>
      </w:r>
      <w:r w:rsidR="00C25E85">
        <w:rPr>
          <w:szCs w:val="24"/>
          <w:shd w:val="clear" w:color="auto" w:fill="FFFFFF"/>
        </w:rPr>
        <w:t>m</w:t>
      </w:r>
      <w:r w:rsidR="002A7231" w:rsidRPr="00342138">
        <w:rPr>
          <w:szCs w:val="24"/>
          <w:shd w:val="clear" w:color="auto" w:fill="FFFFFF"/>
        </w:rPr>
        <w:t xml:space="preserve"> </w:t>
      </w:r>
      <w:r w:rsidR="00FB41E1" w:rsidRPr="00342138">
        <w:rPr>
          <w:szCs w:val="24"/>
          <w:shd w:val="clear" w:color="auto" w:fill="FFFFFF"/>
        </w:rPr>
        <w:t xml:space="preserve">as ONGs </w:t>
      </w:r>
      <w:r w:rsidR="00A77C11">
        <w:rPr>
          <w:szCs w:val="24"/>
          <w:shd w:val="clear" w:color="auto" w:fill="FFFFFF"/>
        </w:rPr>
        <w:t xml:space="preserve">pelo </w:t>
      </w:r>
      <w:r w:rsidR="00FB41E1" w:rsidRPr="00342138">
        <w:rPr>
          <w:szCs w:val="24"/>
          <w:shd w:val="clear" w:color="auto" w:fill="FFFFFF"/>
        </w:rPr>
        <w:t xml:space="preserve">risco de fragilização do poder </w:t>
      </w:r>
      <w:r w:rsidR="00A77C11">
        <w:rPr>
          <w:szCs w:val="24"/>
          <w:shd w:val="clear" w:color="auto" w:fill="FFFFFF"/>
        </w:rPr>
        <w:t>do Estado</w:t>
      </w:r>
      <w:r w:rsidR="00FB41E1" w:rsidRPr="00342138">
        <w:rPr>
          <w:szCs w:val="24"/>
          <w:shd w:val="clear" w:color="auto" w:fill="FFFFFF"/>
        </w:rPr>
        <w:t xml:space="preserve">, </w:t>
      </w:r>
      <w:r w:rsidR="00A77C11">
        <w:rPr>
          <w:szCs w:val="24"/>
          <w:shd w:val="clear" w:color="auto" w:fill="FFFFFF"/>
        </w:rPr>
        <w:t xml:space="preserve">o que </w:t>
      </w:r>
      <w:r w:rsidR="00FB41E1" w:rsidRPr="00342138">
        <w:rPr>
          <w:szCs w:val="24"/>
          <w:shd w:val="clear" w:color="auto" w:fill="FFFFFF"/>
        </w:rPr>
        <w:t>termina por contribuir para que não se reconheça sua importância no fortalecimento da democracia e no combate à corrupção.</w:t>
      </w:r>
    </w:p>
    <w:p w14:paraId="41B23A05" w14:textId="18948CD3" w:rsidR="00C60A20" w:rsidRPr="00342138" w:rsidRDefault="00C60A20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Outro exemplo são os Observatórios Sociais, organizações da sociedade civil, cujos membros conseguem constatar fraudes em licitações públicas e outros tipos de fraudes através de acesso a documentos públicos, o que atualmente é facilitado pela Lei de Acesso à Informação. </w:t>
      </w:r>
      <w:r w:rsidR="00EC0AE4" w:rsidRPr="00342138">
        <w:rPr>
          <w:szCs w:val="24"/>
          <w:shd w:val="clear" w:color="auto" w:fill="FFFFFF"/>
        </w:rPr>
        <w:t xml:space="preserve"> Um exemplo que ficou muito conhecido nos últimos 10 anos foi a AMARRIBO, uma ONG de uma pequena cidade do interior paulista, Ribeirão Bonito, que alcançou grande projeção pela mobilização social que conseguiu empreender e pelos seus resultados de combate à corrupção </w:t>
      </w:r>
      <w:r w:rsidR="00A77C11">
        <w:rPr>
          <w:szCs w:val="24"/>
          <w:shd w:val="clear" w:color="auto" w:fill="FFFFFF"/>
        </w:rPr>
        <w:t xml:space="preserve">praticada por </w:t>
      </w:r>
      <w:r w:rsidR="00EC0AE4" w:rsidRPr="00342138">
        <w:rPr>
          <w:szCs w:val="24"/>
          <w:shd w:val="clear" w:color="auto" w:fill="FFFFFF"/>
        </w:rPr>
        <w:t>agentes públicos municipais.</w:t>
      </w:r>
    </w:p>
    <w:p w14:paraId="2575F254" w14:textId="5576559A" w:rsidR="00644F5E" w:rsidRPr="00342138" w:rsidRDefault="00644F5E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Ainda quanto ao controle externo, já que fazem parte do Poder Legislativo, temos também os Tribunais de Contas. Seu papel é fundamental na boa gestão das contas públicas, desenvolvendo um papel mais técnico que propriamente político. </w:t>
      </w:r>
      <w:r w:rsidR="009515E3">
        <w:rPr>
          <w:szCs w:val="24"/>
          <w:shd w:val="clear" w:color="auto" w:fill="FFFFFF"/>
        </w:rPr>
        <w:t xml:space="preserve">Aranha nos chama a atenção para o fato de que </w:t>
      </w:r>
      <w:r w:rsidRPr="00342138">
        <w:rPr>
          <w:szCs w:val="24"/>
          <w:shd w:val="clear" w:color="auto" w:fill="FFFFFF"/>
        </w:rPr>
        <w:t>o afastamento da Presidente Dilma teve por base, exclusivamente, denúncias de má gestão a partir de pareceres técnicos do Tribunal de Contas da União</w:t>
      </w:r>
      <w:r w:rsidR="007F48E2" w:rsidRPr="00342138">
        <w:rPr>
          <w:szCs w:val="24"/>
          <w:shd w:val="clear" w:color="auto" w:fill="FFFFFF"/>
        </w:rPr>
        <w:t xml:space="preserve"> em relação às famosas “pedaladas fiscais”</w:t>
      </w:r>
      <w:r w:rsidRPr="00342138">
        <w:rPr>
          <w:szCs w:val="24"/>
          <w:shd w:val="clear" w:color="auto" w:fill="FFFFFF"/>
        </w:rPr>
        <w:t>.</w:t>
      </w:r>
      <w:r w:rsidR="00636E4B" w:rsidRPr="00342138">
        <w:rPr>
          <w:szCs w:val="24"/>
          <w:shd w:val="clear" w:color="auto" w:fill="FFFFFF"/>
        </w:rPr>
        <w:t xml:space="preserve"> Vale a pena destacar ainda o papel do Ministério Público no combate à corrupção, o que vem sendo sobejamente demonstrado na Operação Lava-jato.</w:t>
      </w:r>
    </w:p>
    <w:p w14:paraId="29457FE9" w14:textId="5C9F6C70" w:rsidR="0020189C" w:rsidRPr="00342138" w:rsidRDefault="0020189C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lastRenderedPageBreak/>
        <w:t>Mas não se pode descuidar do controle interno nas instituições públicas e privadas. Nesse sentido, se impõe a importância da</w:t>
      </w:r>
      <w:r w:rsidR="00644F5E" w:rsidRPr="00342138">
        <w:rPr>
          <w:szCs w:val="24"/>
          <w:shd w:val="clear" w:color="auto" w:fill="FFFFFF"/>
        </w:rPr>
        <w:t xml:space="preserve">s controladorias politicamente autônomas, como </w:t>
      </w:r>
      <w:r w:rsidR="007F48E2" w:rsidRPr="00342138">
        <w:rPr>
          <w:szCs w:val="24"/>
          <w:shd w:val="clear" w:color="auto" w:fill="FFFFFF"/>
        </w:rPr>
        <w:t xml:space="preserve">deve ser </w:t>
      </w:r>
      <w:r w:rsidR="00644F5E" w:rsidRPr="00342138">
        <w:rPr>
          <w:szCs w:val="24"/>
          <w:shd w:val="clear" w:color="auto" w:fill="FFFFFF"/>
        </w:rPr>
        <w:t xml:space="preserve">o CGU, para prevenir e combater a corrupção em processos que envolvam a transferência de recursos entre os órgãos públicos, compra e licitação de obras e serviços, cumprimento de obrigações, etc. </w:t>
      </w:r>
    </w:p>
    <w:p w14:paraId="0B60E20E" w14:textId="794FE56D" w:rsidR="00636E4B" w:rsidRPr="00342138" w:rsidRDefault="00636E4B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Passa despercebida para muita gente a corrupção nas empresas privadas. Não existem muitos dados estatísticos sobre ela, mas sabemos que ela existe e, de certa forma, prepara muitos dos corruptores que avançam </w:t>
      </w:r>
      <w:r w:rsidR="00C25E85">
        <w:rPr>
          <w:szCs w:val="24"/>
          <w:shd w:val="clear" w:color="auto" w:fill="FFFFFF"/>
        </w:rPr>
        <w:t xml:space="preserve">posteriormente </w:t>
      </w:r>
      <w:r w:rsidRPr="00342138">
        <w:rPr>
          <w:szCs w:val="24"/>
          <w:shd w:val="clear" w:color="auto" w:fill="FFFFFF"/>
        </w:rPr>
        <w:t>sobre os recursos públicos e outras benesses</w:t>
      </w:r>
      <w:r w:rsidR="00C25E85">
        <w:rPr>
          <w:szCs w:val="24"/>
          <w:shd w:val="clear" w:color="auto" w:fill="FFFFFF"/>
        </w:rPr>
        <w:t xml:space="preserve"> do Estado</w:t>
      </w:r>
      <w:r w:rsidRPr="00342138">
        <w:rPr>
          <w:szCs w:val="24"/>
          <w:shd w:val="clear" w:color="auto" w:fill="FFFFFF"/>
        </w:rPr>
        <w:t xml:space="preserve">. O controle da corrupção nas empresas privadas é </w:t>
      </w:r>
      <w:r w:rsidR="007F48E2" w:rsidRPr="00342138">
        <w:rPr>
          <w:szCs w:val="24"/>
          <w:shd w:val="clear" w:color="auto" w:fill="FFFFFF"/>
        </w:rPr>
        <w:t>chamado de</w:t>
      </w:r>
      <w:r w:rsidRPr="00342138">
        <w:rPr>
          <w:szCs w:val="24"/>
          <w:shd w:val="clear" w:color="auto" w:fill="FFFFFF"/>
        </w:rPr>
        <w:t xml:space="preserve"> </w:t>
      </w:r>
      <w:proofErr w:type="spellStart"/>
      <w:r w:rsidRPr="00342138">
        <w:rPr>
          <w:i/>
          <w:szCs w:val="24"/>
          <w:shd w:val="clear" w:color="auto" w:fill="FFFFFF"/>
        </w:rPr>
        <w:t>compliance</w:t>
      </w:r>
      <w:proofErr w:type="spellEnd"/>
      <w:r w:rsidR="00A77C11">
        <w:rPr>
          <w:szCs w:val="24"/>
          <w:shd w:val="clear" w:color="auto" w:fill="FFFFFF"/>
        </w:rPr>
        <w:t xml:space="preserve">. Trata-se de </w:t>
      </w:r>
      <w:r w:rsidRPr="00342138">
        <w:rPr>
          <w:szCs w:val="24"/>
          <w:shd w:val="clear" w:color="auto" w:fill="FFFFFF"/>
        </w:rPr>
        <w:t xml:space="preserve">conceitos e procedimentos que elas devem adotar para que seus gestores e funcionários cumpram as normas legais e regulamentos que devem reger os negócios e para detectar, evitar ou corrigir </w:t>
      </w:r>
      <w:r w:rsidR="007F48E2" w:rsidRPr="00342138">
        <w:rPr>
          <w:szCs w:val="24"/>
          <w:shd w:val="clear" w:color="auto" w:fill="FFFFFF"/>
        </w:rPr>
        <w:t>os</w:t>
      </w:r>
      <w:r w:rsidRPr="00342138">
        <w:rPr>
          <w:szCs w:val="24"/>
          <w:shd w:val="clear" w:color="auto" w:fill="FFFFFF"/>
        </w:rPr>
        <w:t xml:space="preserve"> desvios. </w:t>
      </w:r>
      <w:r w:rsidR="007F48E2" w:rsidRPr="00342138">
        <w:rPr>
          <w:szCs w:val="24"/>
          <w:shd w:val="clear" w:color="auto" w:fill="FFFFFF"/>
        </w:rPr>
        <w:t>“</w:t>
      </w:r>
      <w:r w:rsidRPr="00342138">
        <w:rPr>
          <w:szCs w:val="24"/>
          <w:shd w:val="clear" w:color="auto" w:fill="FFFFFF"/>
        </w:rPr>
        <w:t xml:space="preserve">Os procedimentos de </w:t>
      </w:r>
      <w:proofErr w:type="spellStart"/>
      <w:r w:rsidRPr="00342138">
        <w:rPr>
          <w:i/>
          <w:szCs w:val="24"/>
          <w:shd w:val="clear" w:color="auto" w:fill="FFFFFF"/>
        </w:rPr>
        <w:t>compliance</w:t>
      </w:r>
      <w:proofErr w:type="spellEnd"/>
      <w:r w:rsidRPr="00342138">
        <w:rPr>
          <w:szCs w:val="24"/>
          <w:shd w:val="clear" w:color="auto" w:fill="FFFFFF"/>
        </w:rPr>
        <w:t xml:space="preserve"> são essenciais para o fortalecimento da responsabilidade social das empresas privadas e são uma condição necessária para que a atividade empresarial seja exercida na perspectiva do desenvolvimento sustentável</w:t>
      </w:r>
      <w:r w:rsidR="007F48E2" w:rsidRPr="00342138">
        <w:rPr>
          <w:szCs w:val="24"/>
          <w:shd w:val="clear" w:color="auto" w:fill="FFFFFF"/>
        </w:rPr>
        <w:t>”, como afirma Ribas</w:t>
      </w:r>
      <w:r w:rsidRPr="00342138">
        <w:rPr>
          <w:szCs w:val="24"/>
          <w:shd w:val="clear" w:color="auto" w:fill="FFFFFF"/>
        </w:rPr>
        <w:t>.</w:t>
      </w:r>
    </w:p>
    <w:p w14:paraId="550F1507" w14:textId="77777777" w:rsidR="009515E3" w:rsidRDefault="009515E3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</w:p>
    <w:p w14:paraId="3EA68369" w14:textId="1012469E" w:rsidR="009515E3" w:rsidRPr="009515E3" w:rsidRDefault="009515E3" w:rsidP="009515E3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  <w:r w:rsidRPr="009515E3">
        <w:rPr>
          <w:b/>
          <w:szCs w:val="24"/>
          <w:shd w:val="clear" w:color="auto" w:fill="FFFFFF"/>
        </w:rPr>
        <w:t>Considerações finais</w:t>
      </w:r>
    </w:p>
    <w:p w14:paraId="3769A733" w14:textId="6EA2ABD1" w:rsidR="00845C8F" w:rsidRDefault="00845C8F" w:rsidP="00A77C11">
      <w:pPr>
        <w:spacing w:after="240" w:line="360" w:lineRule="auto"/>
        <w:ind w:right="-568" w:firstLine="1134"/>
        <w:jc w:val="both"/>
        <w:rPr>
          <w:szCs w:val="24"/>
          <w:shd w:val="clear" w:color="auto" w:fill="FFFFFF"/>
        </w:rPr>
      </w:pPr>
      <w:r w:rsidRPr="00342138">
        <w:rPr>
          <w:szCs w:val="24"/>
          <w:shd w:val="clear" w:color="auto" w:fill="FFFFFF"/>
        </w:rPr>
        <w:t xml:space="preserve">Enfim, podemos concluir que a corrupção impede a consolidação da democracia brasileira. Enquanto a corrupção não for expurgada da vida política e privada, não haverá confiança nem um entendimento mínimo para que a sociedade se reúna em torna de uma causa comum. Até agora, quem poderia acabar com a corrupção não o faz, porque são os próprios beneficiários da impunidade.  Acabar com a corrupção afetaria os corruptos dos três poderes da República. Estes continuam se beneficiando da lentidão da Justiça, da prescrição rápidas dos crimes </w:t>
      </w:r>
      <w:r w:rsidR="00C25E85">
        <w:rPr>
          <w:szCs w:val="24"/>
          <w:shd w:val="clear" w:color="auto" w:fill="FFFFFF"/>
        </w:rPr>
        <w:t>co</w:t>
      </w:r>
      <w:r w:rsidRPr="00342138">
        <w:rPr>
          <w:szCs w:val="24"/>
          <w:shd w:val="clear" w:color="auto" w:fill="FFFFFF"/>
        </w:rPr>
        <w:t xml:space="preserve">metidos, da não aplicação da Lei de Improbidade Administrativa. </w:t>
      </w:r>
      <w:r w:rsidR="00A77C11">
        <w:rPr>
          <w:szCs w:val="24"/>
          <w:shd w:val="clear" w:color="auto" w:fill="FFFFFF"/>
        </w:rPr>
        <w:t xml:space="preserve">Urge fortalecer e criar </w:t>
      </w:r>
      <w:r w:rsidR="00C25E85">
        <w:rPr>
          <w:szCs w:val="24"/>
          <w:shd w:val="clear" w:color="auto" w:fill="FFFFFF"/>
        </w:rPr>
        <w:t>nov</w:t>
      </w:r>
      <w:r w:rsidR="00A77C11">
        <w:rPr>
          <w:szCs w:val="24"/>
          <w:shd w:val="clear" w:color="auto" w:fill="FFFFFF"/>
        </w:rPr>
        <w:t xml:space="preserve">os mecanismos de controle. </w:t>
      </w:r>
      <w:r w:rsidRPr="00342138">
        <w:rPr>
          <w:szCs w:val="24"/>
          <w:shd w:val="clear" w:color="auto" w:fill="FFFFFF"/>
        </w:rPr>
        <w:t>Caso contrário, não haverá lutas maiores pelas quais</w:t>
      </w:r>
      <w:r w:rsidR="00A77C11">
        <w:rPr>
          <w:szCs w:val="24"/>
          <w:shd w:val="clear" w:color="auto" w:fill="FFFFFF"/>
        </w:rPr>
        <w:t xml:space="preserve"> valha a pena</w:t>
      </w:r>
      <w:r w:rsidRPr="00342138">
        <w:rPr>
          <w:szCs w:val="24"/>
          <w:shd w:val="clear" w:color="auto" w:fill="FFFFFF"/>
        </w:rPr>
        <w:t xml:space="preserve"> lutar.</w:t>
      </w:r>
    </w:p>
    <w:p w14:paraId="5BB233B5" w14:textId="77777777" w:rsidR="000B0CEB" w:rsidRDefault="000B0CEB" w:rsidP="00342138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</w:p>
    <w:p w14:paraId="75CA24E9" w14:textId="315CC649" w:rsidR="00342138" w:rsidRPr="00342138" w:rsidRDefault="00342138" w:rsidP="00342138">
      <w:pPr>
        <w:spacing w:after="240" w:line="360" w:lineRule="auto"/>
        <w:ind w:right="-568"/>
        <w:jc w:val="both"/>
        <w:rPr>
          <w:b/>
          <w:szCs w:val="24"/>
          <w:shd w:val="clear" w:color="auto" w:fill="FFFFFF"/>
        </w:rPr>
      </w:pPr>
      <w:r w:rsidRPr="00342138">
        <w:rPr>
          <w:b/>
          <w:szCs w:val="24"/>
          <w:shd w:val="clear" w:color="auto" w:fill="FFFFFF"/>
        </w:rPr>
        <w:t>Referências</w:t>
      </w:r>
    </w:p>
    <w:p w14:paraId="0E39EF86" w14:textId="20201E55" w:rsidR="0020189C" w:rsidRPr="00132099" w:rsidRDefault="00EC0AE4" w:rsidP="00132099">
      <w:pPr>
        <w:widowControl/>
        <w:shd w:val="clear" w:color="auto" w:fill="FFFFFF"/>
        <w:suppressAutoHyphens w:val="0"/>
        <w:spacing w:before="120" w:after="300" w:line="240" w:lineRule="atLeast"/>
        <w:jc w:val="both"/>
        <w:textAlignment w:val="baseline"/>
        <w:outlineLvl w:val="1"/>
        <w:rPr>
          <w:szCs w:val="24"/>
          <w:shd w:val="clear" w:color="auto" w:fill="FFFFFF"/>
        </w:rPr>
      </w:pPr>
      <w:r w:rsidRPr="00132099">
        <w:rPr>
          <w:kern w:val="0"/>
          <w:szCs w:val="24"/>
          <w:lang w:eastAsia="pt-BR"/>
        </w:rPr>
        <w:t xml:space="preserve">ARANHA, Luiza Melo. </w:t>
      </w:r>
      <w:r w:rsidRPr="00EC0AE4">
        <w:rPr>
          <w:kern w:val="0"/>
          <w:szCs w:val="24"/>
          <w:lang w:eastAsia="pt-BR"/>
        </w:rPr>
        <w:t>A democracia, a corrupção e o que nós temos a ver com isso</w:t>
      </w:r>
      <w:r w:rsidRPr="00132099">
        <w:rPr>
          <w:kern w:val="0"/>
          <w:szCs w:val="24"/>
          <w:lang w:eastAsia="pt-BR"/>
        </w:rPr>
        <w:t>.</w:t>
      </w:r>
      <w:r w:rsidR="00342138" w:rsidRPr="00132099">
        <w:rPr>
          <w:kern w:val="0"/>
          <w:szCs w:val="24"/>
          <w:lang w:eastAsia="pt-BR"/>
        </w:rPr>
        <w:t xml:space="preserve"> Disponível em &lt;</w:t>
      </w:r>
      <w:hyperlink r:id="rId5" w:history="1">
        <w:r w:rsidR="00592F20" w:rsidRPr="00132099">
          <w:rPr>
            <w:rStyle w:val="Hyperlink"/>
            <w:szCs w:val="24"/>
            <w:shd w:val="clear" w:color="auto" w:fill="FFFFFF"/>
          </w:rPr>
          <w:t>http://brasildebate.com.br/a-democracia-a-corrupcao-e-o-que-nos-temos-a-ver-com-isso/</w:t>
        </w:r>
      </w:hyperlink>
      <w:r w:rsidR="00342138" w:rsidRPr="00132099">
        <w:rPr>
          <w:szCs w:val="24"/>
          <w:shd w:val="clear" w:color="auto" w:fill="FFFFFF"/>
        </w:rPr>
        <w:t xml:space="preserve"> &gt; Acessado em 08 jul. 2017.</w:t>
      </w:r>
    </w:p>
    <w:p w14:paraId="0C0DBC10" w14:textId="7B37A0C8" w:rsidR="00592F20" w:rsidRPr="00132099" w:rsidRDefault="00297214" w:rsidP="00132099">
      <w:pPr>
        <w:widowControl/>
        <w:shd w:val="clear" w:color="auto" w:fill="FFFFFF"/>
        <w:suppressAutoHyphens w:val="0"/>
        <w:jc w:val="both"/>
        <w:outlineLvl w:val="1"/>
        <w:rPr>
          <w:szCs w:val="24"/>
          <w:shd w:val="clear" w:color="auto" w:fill="FFFFFF"/>
        </w:rPr>
      </w:pPr>
      <w:r w:rsidRPr="00132099">
        <w:rPr>
          <w:kern w:val="0"/>
          <w:szCs w:val="24"/>
          <w:lang w:eastAsia="pt-BR"/>
        </w:rPr>
        <w:lastRenderedPageBreak/>
        <w:t xml:space="preserve">HERKENHOFF, João Batista. </w:t>
      </w:r>
      <w:r w:rsidR="00592F20" w:rsidRPr="00592F20">
        <w:rPr>
          <w:kern w:val="0"/>
          <w:szCs w:val="24"/>
          <w:lang w:eastAsia="pt-BR"/>
        </w:rPr>
        <w:t>Democracia e corrupção</w:t>
      </w:r>
      <w:r w:rsidR="00342138" w:rsidRPr="00132099">
        <w:rPr>
          <w:kern w:val="0"/>
          <w:szCs w:val="24"/>
          <w:lang w:eastAsia="pt-BR"/>
        </w:rPr>
        <w:t>. Disponível em &lt;</w:t>
      </w:r>
      <w:hyperlink r:id="rId6" w:history="1">
        <w:r w:rsidR="00592F20" w:rsidRPr="00132099">
          <w:rPr>
            <w:rStyle w:val="Hyperlink"/>
            <w:szCs w:val="24"/>
            <w:shd w:val="clear" w:color="auto" w:fill="FFFFFF"/>
          </w:rPr>
          <w:t>http://www.ambito-juridico.com.br/site/index.php?n_link=revista_artigos_leitura&amp;artigo_id=9904</w:t>
        </w:r>
      </w:hyperlink>
      <w:r w:rsidR="00592F20" w:rsidRPr="00132099">
        <w:rPr>
          <w:szCs w:val="24"/>
          <w:shd w:val="clear" w:color="auto" w:fill="FFFFFF"/>
        </w:rPr>
        <w:t xml:space="preserve"> </w:t>
      </w:r>
      <w:r w:rsidR="00342138" w:rsidRPr="00132099">
        <w:rPr>
          <w:szCs w:val="24"/>
          <w:shd w:val="clear" w:color="auto" w:fill="FFFFFF"/>
        </w:rPr>
        <w:t>&gt; Acessado em 09 jul. 2017.</w:t>
      </w:r>
    </w:p>
    <w:p w14:paraId="29D9C7A0" w14:textId="77777777" w:rsidR="00A77C11" w:rsidRPr="00132099" w:rsidRDefault="00A77C11" w:rsidP="00132099">
      <w:pPr>
        <w:pStyle w:val="Ttulo1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CE3C244" w14:textId="59651560" w:rsidR="00297214" w:rsidRPr="00132099" w:rsidRDefault="00297214" w:rsidP="00132099">
      <w:pPr>
        <w:pStyle w:val="Ttulo1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2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Transparência na gestão pública e fortalecimento da democracia. PRATTEIN. Educação e Desenvolvimento Social. </w:t>
      </w:r>
      <w:r w:rsidR="00342138" w:rsidRPr="00132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Disponível em </w:t>
      </w:r>
    </w:p>
    <w:p w14:paraId="5D28CC2E" w14:textId="22CC1E5E" w:rsidR="0089130B" w:rsidRPr="00132099" w:rsidRDefault="00342138" w:rsidP="00132099">
      <w:pPr>
        <w:jc w:val="both"/>
      </w:pPr>
      <w:r w:rsidRPr="00132099">
        <w:t>&lt;</w:t>
      </w:r>
      <w:hyperlink r:id="rId7" w:history="1">
        <w:r w:rsidR="00297214" w:rsidRPr="00132099">
          <w:rPr>
            <w:rStyle w:val="Hyperlink"/>
          </w:rPr>
          <w:t>http://prattein.com.br/home/index.php?option=com_content&amp;view=article&amp;id=652:combate-a-corrupcao-e-fortalecimento-da-democracia&amp;catid=41:editorial</w:t>
        </w:r>
      </w:hyperlink>
      <w:r w:rsidRPr="00132099">
        <w:t>&gt; Acessado em 10 jul. 2017.</w:t>
      </w:r>
    </w:p>
    <w:p w14:paraId="43867AF6" w14:textId="77777777" w:rsidR="00132099" w:rsidRDefault="00132099" w:rsidP="00132099">
      <w:pPr>
        <w:jc w:val="both"/>
        <w:rPr>
          <w:szCs w:val="24"/>
          <w:shd w:val="clear" w:color="auto" w:fill="FFFFFF"/>
        </w:rPr>
      </w:pPr>
    </w:p>
    <w:p w14:paraId="71865B80" w14:textId="57D0DE36" w:rsidR="00985C3C" w:rsidRPr="00132099" w:rsidRDefault="00132099" w:rsidP="00132099">
      <w:pPr>
        <w:jc w:val="both"/>
        <w:rPr>
          <w:szCs w:val="24"/>
          <w:shd w:val="clear" w:color="auto" w:fill="FFFFFF"/>
        </w:rPr>
      </w:pPr>
      <w:r w:rsidRPr="00132099">
        <w:rPr>
          <w:szCs w:val="24"/>
          <w:shd w:val="clear" w:color="auto" w:fill="FFFFFF"/>
        </w:rPr>
        <w:t xml:space="preserve">GOMES, </w:t>
      </w:r>
      <w:r w:rsidR="00985C3C" w:rsidRPr="00132099">
        <w:rPr>
          <w:szCs w:val="24"/>
          <w:shd w:val="clear" w:color="auto" w:fill="FFFFFF"/>
        </w:rPr>
        <w:t xml:space="preserve">Eduardo </w:t>
      </w:r>
      <w:proofErr w:type="spellStart"/>
      <w:r w:rsidR="00985C3C" w:rsidRPr="00132099">
        <w:rPr>
          <w:szCs w:val="24"/>
          <w:shd w:val="clear" w:color="auto" w:fill="FFFFFF"/>
        </w:rPr>
        <w:t>Granha</w:t>
      </w:r>
      <w:proofErr w:type="spellEnd"/>
      <w:r w:rsidR="00985C3C" w:rsidRPr="00132099">
        <w:rPr>
          <w:szCs w:val="24"/>
          <w:shd w:val="clear" w:color="auto" w:fill="FFFFFF"/>
        </w:rPr>
        <w:t xml:space="preserve"> Magalhães. </w:t>
      </w:r>
      <w:r w:rsidRPr="00132099">
        <w:rPr>
          <w:szCs w:val="24"/>
          <w:shd w:val="clear" w:color="auto" w:fill="FFFFFF"/>
        </w:rPr>
        <w:t xml:space="preserve">Conselhos Gestores de políticas públicas: democracia, controle social e instituições. </w:t>
      </w:r>
      <w:r w:rsidR="00985C3C" w:rsidRPr="00132099">
        <w:rPr>
          <w:szCs w:val="24"/>
          <w:shd w:val="clear" w:color="auto" w:fill="FFFFFF"/>
        </w:rPr>
        <w:t>Dissertação apresentada ao Curso de Mestrado em Administração Pública e Governo da FGV/EAESP</w:t>
      </w:r>
      <w:r w:rsidR="00A005DB">
        <w:rPr>
          <w:szCs w:val="24"/>
          <w:shd w:val="clear" w:color="auto" w:fill="FFFFFF"/>
        </w:rPr>
        <w:t>, 2003</w:t>
      </w:r>
      <w:r w:rsidRPr="00132099">
        <w:rPr>
          <w:szCs w:val="24"/>
          <w:shd w:val="clear" w:color="auto" w:fill="FFFFFF"/>
        </w:rPr>
        <w:t xml:space="preserve">. Disponível em </w:t>
      </w:r>
    </w:p>
    <w:p w14:paraId="0F256FD7" w14:textId="486DD572" w:rsidR="00132099" w:rsidRPr="00132099" w:rsidRDefault="00132099" w:rsidP="00132099">
      <w:pPr>
        <w:jc w:val="both"/>
        <w:rPr>
          <w:szCs w:val="24"/>
          <w:shd w:val="clear" w:color="auto" w:fill="FFFFFF"/>
        </w:rPr>
      </w:pPr>
      <w:r w:rsidRPr="00132099">
        <w:rPr>
          <w:szCs w:val="24"/>
          <w:shd w:val="clear" w:color="auto" w:fill="FFFFFF"/>
        </w:rPr>
        <w:t>&lt;</w:t>
      </w:r>
      <w:hyperlink r:id="rId8" w:history="1">
        <w:r w:rsidRPr="00132099">
          <w:rPr>
            <w:rStyle w:val="Hyperlink"/>
            <w:szCs w:val="24"/>
            <w:shd w:val="clear" w:color="auto" w:fill="FFFFFF"/>
          </w:rPr>
          <w:t>file:///C:/Users/Lages/Downloads/dissertacao_EduardoGranha%20(1).pdf</w:t>
        </w:r>
      </w:hyperlink>
      <w:r w:rsidRPr="00132099">
        <w:rPr>
          <w:szCs w:val="24"/>
          <w:shd w:val="clear" w:color="auto" w:fill="FFFFFF"/>
        </w:rPr>
        <w:t>&gt; Acessado em 1</w:t>
      </w:r>
      <w:r>
        <w:rPr>
          <w:szCs w:val="24"/>
          <w:shd w:val="clear" w:color="auto" w:fill="FFFFFF"/>
        </w:rPr>
        <w:t>1</w:t>
      </w:r>
      <w:r w:rsidRPr="00132099">
        <w:rPr>
          <w:szCs w:val="24"/>
          <w:shd w:val="clear" w:color="auto" w:fill="FFFFFF"/>
        </w:rPr>
        <w:t xml:space="preserve"> jul. 2017. </w:t>
      </w:r>
    </w:p>
    <w:sectPr w:rsidR="00132099" w:rsidRPr="00132099" w:rsidSect="009515E3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676"/>
    <w:multiLevelType w:val="hybridMultilevel"/>
    <w:tmpl w:val="86B2C936"/>
    <w:lvl w:ilvl="0" w:tplc="0416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9"/>
    <w:rsid w:val="000B0CEB"/>
    <w:rsid w:val="000F72D1"/>
    <w:rsid w:val="00104DEC"/>
    <w:rsid w:val="00132099"/>
    <w:rsid w:val="0016225C"/>
    <w:rsid w:val="00171212"/>
    <w:rsid w:val="00195ADB"/>
    <w:rsid w:val="001F23CD"/>
    <w:rsid w:val="0020189C"/>
    <w:rsid w:val="00237469"/>
    <w:rsid w:val="00245407"/>
    <w:rsid w:val="00285359"/>
    <w:rsid w:val="00297214"/>
    <w:rsid w:val="002A7231"/>
    <w:rsid w:val="002D197C"/>
    <w:rsid w:val="003030CA"/>
    <w:rsid w:val="0030715F"/>
    <w:rsid w:val="00342138"/>
    <w:rsid w:val="00382DE4"/>
    <w:rsid w:val="003C3B97"/>
    <w:rsid w:val="004679CD"/>
    <w:rsid w:val="004B3073"/>
    <w:rsid w:val="00512DB2"/>
    <w:rsid w:val="00554069"/>
    <w:rsid w:val="00592F20"/>
    <w:rsid w:val="005B3F06"/>
    <w:rsid w:val="005C0BC9"/>
    <w:rsid w:val="00636E4B"/>
    <w:rsid w:val="00644F5E"/>
    <w:rsid w:val="006A68E3"/>
    <w:rsid w:val="006B3040"/>
    <w:rsid w:val="00760D9D"/>
    <w:rsid w:val="007E174F"/>
    <w:rsid w:val="007F48E2"/>
    <w:rsid w:val="00845C8F"/>
    <w:rsid w:val="0089130B"/>
    <w:rsid w:val="009515E3"/>
    <w:rsid w:val="0098186C"/>
    <w:rsid w:val="00985C3C"/>
    <w:rsid w:val="00A005DB"/>
    <w:rsid w:val="00A77C11"/>
    <w:rsid w:val="00AB5284"/>
    <w:rsid w:val="00AE4551"/>
    <w:rsid w:val="00AE47F8"/>
    <w:rsid w:val="00B4282D"/>
    <w:rsid w:val="00B57F39"/>
    <w:rsid w:val="00C25E85"/>
    <w:rsid w:val="00C26ECD"/>
    <w:rsid w:val="00C60A20"/>
    <w:rsid w:val="00C86B48"/>
    <w:rsid w:val="00CD1389"/>
    <w:rsid w:val="00D8271E"/>
    <w:rsid w:val="00D97BA7"/>
    <w:rsid w:val="00E049CE"/>
    <w:rsid w:val="00E401F9"/>
    <w:rsid w:val="00E40309"/>
    <w:rsid w:val="00EB5BE7"/>
    <w:rsid w:val="00EC0AE4"/>
    <w:rsid w:val="00EC4CDD"/>
    <w:rsid w:val="00EF5B59"/>
    <w:rsid w:val="00F637AF"/>
    <w:rsid w:val="00F77D84"/>
    <w:rsid w:val="00FB41E1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3DBF"/>
  <w15:docId w15:val="{EA53CFB0-E984-48E6-B597-332DD336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97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C0AE4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37469"/>
    <w:rPr>
      <w:b/>
    </w:rPr>
  </w:style>
  <w:style w:type="paragraph" w:styleId="PargrafodaLista">
    <w:name w:val="List Paragraph"/>
    <w:basedOn w:val="Normal"/>
    <w:uiPriority w:val="34"/>
    <w:qFormat/>
    <w:rsid w:val="00C86B4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E4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47F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47F8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47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47F8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7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7F8"/>
    <w:rPr>
      <w:rFonts w:ascii="Tahoma" w:eastAsia="Times New Roman" w:hAnsi="Tahoma" w:cs="Tahoma"/>
      <w:kern w:val="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C33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AE4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C0A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ome-autor">
    <w:name w:val="nome-autor"/>
    <w:basedOn w:val="Fontepargpadro"/>
    <w:rsid w:val="00592F20"/>
  </w:style>
  <w:style w:type="character" w:customStyle="1" w:styleId="Ttulo1Char">
    <w:name w:val="Título 1 Char"/>
    <w:basedOn w:val="Fontepargpadro"/>
    <w:link w:val="Ttulo1"/>
    <w:uiPriority w:val="9"/>
    <w:rsid w:val="0029721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Lages/Downloads/dissertacao_EduardoGranha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ttein.com.br/home/index.php?option=com_content&amp;view=article&amp;id=652:combate-a-corrupcao-e-fortalecimento-da-democracia&amp;catid=41:edi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bito-juridico.com.br/site/index.php?n_link=revista_artigos_leitura&amp;artigo_id=9904" TargetMode="External"/><Relationship Id="rId5" Type="http://schemas.openxmlformats.org/officeDocument/2006/relationships/hyperlink" Target="http://brasildebate.com.br/a-democracia-a-corrupcao-e-o-que-nos-temos-a-ver-com-iss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Sinott</dc:creator>
  <cp:lastModifiedBy>Usuário do Windows</cp:lastModifiedBy>
  <cp:revision>15</cp:revision>
  <dcterms:created xsi:type="dcterms:W3CDTF">2017-07-11T11:22:00Z</dcterms:created>
  <dcterms:modified xsi:type="dcterms:W3CDTF">2019-05-22T00:26:00Z</dcterms:modified>
</cp:coreProperties>
</file>