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613" w:rsidRPr="009F4613" w:rsidRDefault="009F4613" w:rsidP="009F4613">
      <w:pPr>
        <w:pStyle w:val="SemEspaamen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F4613">
        <w:rPr>
          <w:rFonts w:ascii="Times New Roman" w:hAnsi="Times New Roman" w:cs="Times New Roman"/>
          <w:b/>
          <w:sz w:val="44"/>
          <w:szCs w:val="44"/>
        </w:rPr>
        <w:t>FACULDADE UNYLEYA</w:t>
      </w:r>
    </w:p>
    <w:p w:rsidR="009F4613" w:rsidRPr="009F4613" w:rsidRDefault="009F4613" w:rsidP="009F4613">
      <w:pPr>
        <w:pStyle w:val="SemEspaamen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F4613">
        <w:rPr>
          <w:rFonts w:ascii="Times New Roman" w:hAnsi="Times New Roman" w:cs="Times New Roman"/>
          <w:b/>
          <w:sz w:val="44"/>
          <w:szCs w:val="44"/>
        </w:rPr>
        <w:t>Ciência Política</w:t>
      </w:r>
    </w:p>
    <w:p w:rsidR="009F4613" w:rsidRPr="009F4613" w:rsidRDefault="009F4613" w:rsidP="009F4613">
      <w:pPr>
        <w:pStyle w:val="SemEspaamen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F4613">
        <w:rPr>
          <w:rFonts w:ascii="Times New Roman" w:hAnsi="Times New Roman" w:cs="Times New Roman"/>
          <w:b/>
          <w:sz w:val="44"/>
          <w:szCs w:val="44"/>
        </w:rPr>
        <w:t>Teoria Política Moderna e Contemporânea</w:t>
      </w:r>
    </w:p>
    <w:p w:rsidR="009F4613" w:rsidRPr="009F4613" w:rsidRDefault="009F4613" w:rsidP="009F4613">
      <w:pPr>
        <w:pStyle w:val="SemEspaamen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F4613">
        <w:rPr>
          <w:rFonts w:ascii="Times New Roman" w:hAnsi="Times New Roman" w:cs="Times New Roman"/>
          <w:b/>
          <w:sz w:val="44"/>
          <w:szCs w:val="44"/>
        </w:rPr>
        <w:t xml:space="preserve">José </w:t>
      </w:r>
      <w:proofErr w:type="spellStart"/>
      <w:r w:rsidRPr="009F4613">
        <w:rPr>
          <w:rFonts w:ascii="Times New Roman" w:hAnsi="Times New Roman" w:cs="Times New Roman"/>
          <w:b/>
          <w:sz w:val="44"/>
          <w:szCs w:val="44"/>
        </w:rPr>
        <w:t>Antonio</w:t>
      </w:r>
      <w:proofErr w:type="spellEnd"/>
      <w:r w:rsidRPr="009F4613">
        <w:rPr>
          <w:rFonts w:ascii="Times New Roman" w:hAnsi="Times New Roman" w:cs="Times New Roman"/>
          <w:b/>
          <w:sz w:val="44"/>
          <w:szCs w:val="44"/>
        </w:rPr>
        <w:t xml:space="preserve"> Correa Lages</w:t>
      </w:r>
    </w:p>
    <w:p w:rsidR="009F4613" w:rsidRDefault="009F4613" w:rsidP="009F4613">
      <w:pPr>
        <w:spacing w:line="360" w:lineRule="auto"/>
        <w:jc w:val="center"/>
        <w:rPr>
          <w:sz w:val="24"/>
          <w:szCs w:val="20"/>
        </w:rPr>
      </w:pPr>
    </w:p>
    <w:p w:rsidR="009F4613" w:rsidRDefault="009F4613" w:rsidP="009F4613">
      <w:pPr>
        <w:spacing w:line="360" w:lineRule="auto"/>
        <w:jc w:val="center"/>
      </w:pPr>
    </w:p>
    <w:p w:rsidR="009F4613" w:rsidRDefault="009F4613" w:rsidP="009F4613">
      <w:pPr>
        <w:spacing w:line="360" w:lineRule="auto"/>
        <w:jc w:val="center"/>
      </w:pPr>
    </w:p>
    <w:p w:rsidR="009F4613" w:rsidRDefault="009F4613" w:rsidP="009F4613">
      <w:pPr>
        <w:spacing w:line="360" w:lineRule="auto"/>
        <w:jc w:val="center"/>
      </w:pPr>
    </w:p>
    <w:p w:rsidR="009F4613" w:rsidRDefault="009F4613" w:rsidP="009F4613">
      <w:pPr>
        <w:spacing w:line="360" w:lineRule="auto"/>
        <w:jc w:val="center"/>
      </w:pPr>
    </w:p>
    <w:p w:rsidR="009F4613" w:rsidRDefault="009F4613" w:rsidP="009F4613">
      <w:pPr>
        <w:spacing w:line="360" w:lineRule="auto"/>
        <w:jc w:val="center"/>
      </w:pPr>
    </w:p>
    <w:p w:rsidR="009F4613" w:rsidRPr="009F4613" w:rsidRDefault="009F4613" w:rsidP="009F4613">
      <w:pPr>
        <w:spacing w:after="240" w:line="360" w:lineRule="auto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9F4613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POR QUE O ESTADO BRASILEIRO JAMAIS CHEGOU A SER UMA BUROCRACIA?</w:t>
      </w:r>
    </w:p>
    <w:p w:rsidR="009F4613" w:rsidRDefault="009F4613" w:rsidP="009F4613">
      <w:pPr>
        <w:spacing w:line="360" w:lineRule="auto"/>
        <w:jc w:val="both"/>
        <w:rPr>
          <w:rFonts w:ascii="Times New Roman" w:hAnsi="Times New Roman"/>
          <w:sz w:val="24"/>
          <w:szCs w:val="20"/>
        </w:rPr>
      </w:pPr>
    </w:p>
    <w:p w:rsidR="009F4613" w:rsidRDefault="009F4613" w:rsidP="009F4613">
      <w:pPr>
        <w:spacing w:line="360" w:lineRule="auto"/>
        <w:jc w:val="both"/>
      </w:pPr>
    </w:p>
    <w:p w:rsidR="009F4613" w:rsidRDefault="009F4613" w:rsidP="009F4613">
      <w:pPr>
        <w:spacing w:line="360" w:lineRule="auto"/>
        <w:jc w:val="both"/>
      </w:pPr>
    </w:p>
    <w:p w:rsidR="009F4613" w:rsidRDefault="009F4613" w:rsidP="009F4613">
      <w:pPr>
        <w:spacing w:line="360" w:lineRule="auto"/>
        <w:jc w:val="both"/>
      </w:pPr>
    </w:p>
    <w:p w:rsidR="009F4613" w:rsidRDefault="009F4613" w:rsidP="009F4613">
      <w:pPr>
        <w:spacing w:line="360" w:lineRule="auto"/>
        <w:jc w:val="both"/>
        <w:rPr>
          <w:b/>
          <w:sz w:val="32"/>
          <w:szCs w:val="32"/>
        </w:rPr>
      </w:pPr>
    </w:p>
    <w:p w:rsidR="009F4613" w:rsidRDefault="009F4613" w:rsidP="009F4613">
      <w:pPr>
        <w:spacing w:line="360" w:lineRule="auto"/>
        <w:jc w:val="both"/>
        <w:rPr>
          <w:b/>
          <w:sz w:val="32"/>
          <w:szCs w:val="32"/>
        </w:rPr>
      </w:pPr>
    </w:p>
    <w:p w:rsidR="009F4613" w:rsidRDefault="009F4613" w:rsidP="009F4613">
      <w:pPr>
        <w:spacing w:line="360" w:lineRule="auto"/>
        <w:jc w:val="both"/>
        <w:rPr>
          <w:b/>
          <w:sz w:val="32"/>
          <w:szCs w:val="32"/>
        </w:rPr>
      </w:pPr>
    </w:p>
    <w:p w:rsidR="009F4613" w:rsidRDefault="009F4613" w:rsidP="009F4613">
      <w:pPr>
        <w:spacing w:line="360" w:lineRule="auto"/>
        <w:jc w:val="both"/>
        <w:rPr>
          <w:b/>
          <w:sz w:val="32"/>
          <w:szCs w:val="32"/>
        </w:rPr>
      </w:pPr>
    </w:p>
    <w:p w:rsidR="00494AF4" w:rsidRDefault="009F4613" w:rsidP="009F461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4613">
        <w:rPr>
          <w:rFonts w:ascii="Times New Roman" w:hAnsi="Times New Roman" w:cs="Times New Roman"/>
          <w:b/>
          <w:sz w:val="32"/>
          <w:szCs w:val="32"/>
        </w:rPr>
        <w:t xml:space="preserve">Brasília </w:t>
      </w:r>
    </w:p>
    <w:p w:rsidR="009F4613" w:rsidRDefault="00494AF4" w:rsidP="009F461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18/09/</w:t>
      </w:r>
      <w:r w:rsidR="009F4613" w:rsidRPr="009F4613">
        <w:rPr>
          <w:rFonts w:ascii="Times New Roman" w:hAnsi="Times New Roman" w:cs="Times New Roman"/>
          <w:b/>
          <w:sz w:val="32"/>
          <w:szCs w:val="32"/>
        </w:rPr>
        <w:t>2017</w:t>
      </w:r>
    </w:p>
    <w:p w:rsidR="00494AF4" w:rsidRDefault="00494AF4" w:rsidP="003A256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5480" w:rsidRPr="003A2562" w:rsidRDefault="00735480" w:rsidP="003A256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562">
        <w:rPr>
          <w:rFonts w:ascii="Times New Roman" w:hAnsi="Times New Roman" w:cs="Times New Roman"/>
          <w:b/>
          <w:sz w:val="24"/>
          <w:szCs w:val="24"/>
        </w:rPr>
        <w:lastRenderedPageBreak/>
        <w:t>POR QUE O ESTADO BRASILEIRO JAMAIS CHEGOU A SER UMA BUROCRACIA?</w:t>
      </w:r>
    </w:p>
    <w:p w:rsidR="00494AF4" w:rsidRDefault="00494AF4" w:rsidP="003A25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306" w:rsidRPr="003A2562" w:rsidRDefault="00735480" w:rsidP="003A25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A2562">
        <w:rPr>
          <w:rFonts w:ascii="Times New Roman" w:hAnsi="Times New Roman" w:cs="Times New Roman"/>
          <w:sz w:val="24"/>
          <w:szCs w:val="24"/>
        </w:rPr>
        <w:t xml:space="preserve">Para respondermos a esta indagação, devemos </w:t>
      </w:r>
      <w:r w:rsidR="003D23E1" w:rsidRPr="003A2562">
        <w:rPr>
          <w:rFonts w:ascii="Times New Roman" w:hAnsi="Times New Roman" w:cs="Times New Roman"/>
          <w:sz w:val="24"/>
          <w:szCs w:val="24"/>
        </w:rPr>
        <w:t>nos reportar aos</w:t>
      </w:r>
      <w:r w:rsidRPr="003A2562">
        <w:rPr>
          <w:rFonts w:ascii="Times New Roman" w:hAnsi="Times New Roman" w:cs="Times New Roman"/>
          <w:sz w:val="24"/>
          <w:szCs w:val="24"/>
        </w:rPr>
        <w:t xml:space="preserve"> tipos ideais de </w:t>
      </w:r>
      <w:r w:rsidR="00564843" w:rsidRPr="003A2562">
        <w:rPr>
          <w:rFonts w:ascii="Times New Roman" w:hAnsi="Times New Roman" w:cs="Times New Roman"/>
          <w:sz w:val="24"/>
          <w:szCs w:val="24"/>
        </w:rPr>
        <w:t>dominação ou autoridade</w:t>
      </w:r>
      <w:r w:rsidR="00CA3495" w:rsidRPr="003A2562">
        <w:rPr>
          <w:rFonts w:ascii="Times New Roman" w:hAnsi="Times New Roman" w:cs="Times New Roman"/>
          <w:sz w:val="24"/>
          <w:szCs w:val="24"/>
        </w:rPr>
        <w:t xml:space="preserve"> com as categorias</w:t>
      </w:r>
      <w:r w:rsidRPr="003A2562">
        <w:rPr>
          <w:rFonts w:ascii="Times New Roman" w:hAnsi="Times New Roman" w:cs="Times New Roman"/>
          <w:sz w:val="24"/>
          <w:szCs w:val="24"/>
        </w:rPr>
        <w:t xml:space="preserve"> formulad</w:t>
      </w:r>
      <w:r w:rsidR="00CA3495" w:rsidRPr="003A2562">
        <w:rPr>
          <w:rFonts w:ascii="Times New Roman" w:hAnsi="Times New Roman" w:cs="Times New Roman"/>
          <w:sz w:val="24"/>
          <w:szCs w:val="24"/>
        </w:rPr>
        <w:t>as</w:t>
      </w:r>
      <w:r w:rsidRPr="003A2562">
        <w:rPr>
          <w:rFonts w:ascii="Times New Roman" w:hAnsi="Times New Roman" w:cs="Times New Roman"/>
          <w:sz w:val="24"/>
          <w:szCs w:val="24"/>
        </w:rPr>
        <w:t xml:space="preserve"> por Max Weber</w:t>
      </w:r>
      <w:r w:rsidR="00A93DCE">
        <w:rPr>
          <w:rFonts w:ascii="Times New Roman" w:hAnsi="Times New Roman" w:cs="Times New Roman"/>
          <w:sz w:val="24"/>
          <w:szCs w:val="24"/>
        </w:rPr>
        <w:t xml:space="preserve"> (1864-1920)</w:t>
      </w:r>
      <w:r w:rsidR="00843AB7" w:rsidRPr="003A2562">
        <w:rPr>
          <w:rFonts w:ascii="Times New Roman" w:hAnsi="Times New Roman" w:cs="Times New Roman"/>
          <w:sz w:val="24"/>
          <w:szCs w:val="24"/>
        </w:rPr>
        <w:t xml:space="preserve"> em sua obra </w:t>
      </w:r>
      <w:r w:rsidR="007B100F" w:rsidRPr="003A256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Ensaios de Sociologia</w:t>
      </w:r>
      <w:r w:rsidR="007B100F" w:rsidRPr="003A25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(1982) </w:t>
      </w:r>
      <w:r w:rsidR="00CA3495" w:rsidRPr="003A2562">
        <w:rPr>
          <w:rFonts w:ascii="Times New Roman" w:hAnsi="Times New Roman" w:cs="Times New Roman"/>
          <w:sz w:val="24"/>
          <w:szCs w:val="24"/>
        </w:rPr>
        <w:t xml:space="preserve">e fazer uma releitura da </w:t>
      </w:r>
      <w:r w:rsidR="00141C29" w:rsidRPr="003A2562">
        <w:rPr>
          <w:rFonts w:ascii="Times New Roman" w:hAnsi="Times New Roman" w:cs="Times New Roman"/>
          <w:sz w:val="24"/>
          <w:szCs w:val="24"/>
        </w:rPr>
        <w:t>o</w:t>
      </w:r>
      <w:r w:rsidR="00CA3495" w:rsidRPr="003A2562">
        <w:rPr>
          <w:rFonts w:ascii="Times New Roman" w:hAnsi="Times New Roman" w:cs="Times New Roman"/>
          <w:sz w:val="24"/>
          <w:szCs w:val="24"/>
        </w:rPr>
        <w:t>bra de Raymundo Faoro</w:t>
      </w:r>
      <w:r w:rsidR="00A93DCE">
        <w:rPr>
          <w:rFonts w:ascii="Times New Roman" w:hAnsi="Times New Roman" w:cs="Times New Roman"/>
          <w:sz w:val="24"/>
          <w:szCs w:val="24"/>
        </w:rPr>
        <w:t xml:space="preserve"> (1925-2003)</w:t>
      </w:r>
      <w:r w:rsidR="00CA3495" w:rsidRPr="003A2562">
        <w:rPr>
          <w:rFonts w:ascii="Times New Roman" w:hAnsi="Times New Roman" w:cs="Times New Roman"/>
          <w:sz w:val="24"/>
          <w:szCs w:val="24"/>
        </w:rPr>
        <w:t xml:space="preserve">, </w:t>
      </w:r>
      <w:r w:rsidR="00CA3495" w:rsidRPr="003A2562">
        <w:rPr>
          <w:rFonts w:ascii="Times New Roman" w:hAnsi="Times New Roman" w:cs="Times New Roman"/>
          <w:i/>
          <w:sz w:val="24"/>
          <w:szCs w:val="24"/>
        </w:rPr>
        <w:t>Os Donos do Poder</w:t>
      </w:r>
      <w:r w:rsidR="007B100F" w:rsidRPr="003A2562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7B100F" w:rsidRPr="003A256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Formação do Patronato Político Brasileiro</w:t>
      </w:r>
      <w:r w:rsidR="002619DE" w:rsidRPr="003A256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2619DE" w:rsidRPr="00A93DC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(1998)</w:t>
      </w:r>
      <w:r w:rsidR="00CA3495" w:rsidRPr="00A93DCE">
        <w:rPr>
          <w:rFonts w:ascii="Times New Roman" w:hAnsi="Times New Roman" w:cs="Times New Roman"/>
          <w:sz w:val="24"/>
          <w:szCs w:val="24"/>
        </w:rPr>
        <w:t>,</w:t>
      </w:r>
      <w:r w:rsidR="00CA3495" w:rsidRPr="003A2562">
        <w:rPr>
          <w:rFonts w:ascii="Times New Roman" w:hAnsi="Times New Roman" w:cs="Times New Roman"/>
          <w:sz w:val="24"/>
          <w:szCs w:val="24"/>
        </w:rPr>
        <w:t xml:space="preserve"> para melhor compreendermos a </w:t>
      </w:r>
      <w:r w:rsidR="003D23E1" w:rsidRPr="003A2562">
        <w:rPr>
          <w:rFonts w:ascii="Times New Roman" w:hAnsi="Times New Roman" w:cs="Times New Roman"/>
          <w:sz w:val="24"/>
          <w:szCs w:val="24"/>
        </w:rPr>
        <w:t>formação social e política do Brasil</w:t>
      </w:r>
      <w:r w:rsidRPr="003A2562">
        <w:rPr>
          <w:rFonts w:ascii="Times New Roman" w:hAnsi="Times New Roman" w:cs="Times New Roman"/>
          <w:sz w:val="24"/>
          <w:szCs w:val="24"/>
        </w:rPr>
        <w:t xml:space="preserve">. </w:t>
      </w:r>
      <w:r w:rsidR="00CA3495" w:rsidRPr="003A2562">
        <w:rPr>
          <w:rFonts w:ascii="Times New Roman" w:hAnsi="Times New Roman" w:cs="Times New Roman"/>
          <w:sz w:val="24"/>
          <w:szCs w:val="24"/>
        </w:rPr>
        <w:t xml:space="preserve">Weber </w:t>
      </w:r>
      <w:r w:rsidRPr="003A2562">
        <w:rPr>
          <w:rFonts w:ascii="Times New Roman" w:hAnsi="Times New Roman" w:cs="Times New Roman"/>
          <w:sz w:val="24"/>
          <w:szCs w:val="24"/>
        </w:rPr>
        <w:t>fala em três tipos</w:t>
      </w:r>
      <w:r w:rsidR="00CA3495" w:rsidRPr="003A2562">
        <w:rPr>
          <w:rFonts w:ascii="Times New Roman" w:hAnsi="Times New Roman" w:cs="Times New Roman"/>
          <w:sz w:val="24"/>
          <w:szCs w:val="24"/>
        </w:rPr>
        <w:t xml:space="preserve"> de dominação</w:t>
      </w:r>
      <w:r w:rsidR="00564843" w:rsidRPr="003A2562">
        <w:rPr>
          <w:rFonts w:ascii="Times New Roman" w:hAnsi="Times New Roman" w:cs="Times New Roman"/>
          <w:sz w:val="24"/>
          <w:szCs w:val="24"/>
        </w:rPr>
        <w:t xml:space="preserve">, dentre eles o racional-legal que nos interessa </w:t>
      </w:r>
      <w:r w:rsidR="00CA3495" w:rsidRPr="003A2562">
        <w:rPr>
          <w:rFonts w:ascii="Times New Roman" w:hAnsi="Times New Roman" w:cs="Times New Roman"/>
          <w:sz w:val="24"/>
          <w:szCs w:val="24"/>
        </w:rPr>
        <w:t>mais de perto</w:t>
      </w:r>
      <w:r w:rsidR="00141C29" w:rsidRPr="003A2562">
        <w:rPr>
          <w:rFonts w:ascii="Times New Roman" w:hAnsi="Times New Roman" w:cs="Times New Roman"/>
          <w:sz w:val="24"/>
          <w:szCs w:val="24"/>
        </w:rPr>
        <w:t>,</w:t>
      </w:r>
      <w:r w:rsidR="00564843" w:rsidRPr="003A2562">
        <w:rPr>
          <w:rFonts w:ascii="Times New Roman" w:hAnsi="Times New Roman" w:cs="Times New Roman"/>
          <w:sz w:val="24"/>
          <w:szCs w:val="24"/>
        </w:rPr>
        <w:t xml:space="preserve"> </w:t>
      </w:r>
      <w:r w:rsidR="00141C29" w:rsidRPr="003A2562">
        <w:rPr>
          <w:rFonts w:ascii="Times New Roman" w:hAnsi="Times New Roman" w:cs="Times New Roman"/>
          <w:sz w:val="24"/>
          <w:szCs w:val="24"/>
        </w:rPr>
        <w:t>já que</w:t>
      </w:r>
      <w:r w:rsidR="00564843" w:rsidRPr="003A2562">
        <w:rPr>
          <w:rFonts w:ascii="Times New Roman" w:hAnsi="Times New Roman" w:cs="Times New Roman"/>
          <w:sz w:val="24"/>
          <w:szCs w:val="24"/>
        </w:rPr>
        <w:t xml:space="preserve"> </w:t>
      </w:r>
      <w:r w:rsidR="00CA3495" w:rsidRPr="003A2562">
        <w:rPr>
          <w:rFonts w:ascii="Times New Roman" w:hAnsi="Times New Roman" w:cs="Times New Roman"/>
          <w:sz w:val="24"/>
          <w:szCs w:val="24"/>
        </w:rPr>
        <w:t xml:space="preserve">esse </w:t>
      </w:r>
      <w:r w:rsidR="00564843" w:rsidRPr="003A2562">
        <w:rPr>
          <w:rFonts w:ascii="Times New Roman" w:hAnsi="Times New Roman" w:cs="Times New Roman"/>
          <w:sz w:val="24"/>
          <w:szCs w:val="24"/>
        </w:rPr>
        <w:t>dependerá de um quadro administrativo burocrático</w:t>
      </w:r>
      <w:r w:rsidRPr="003A2562">
        <w:rPr>
          <w:rFonts w:ascii="Times New Roman" w:hAnsi="Times New Roman" w:cs="Times New Roman"/>
          <w:sz w:val="24"/>
          <w:szCs w:val="24"/>
        </w:rPr>
        <w:t xml:space="preserve">. </w:t>
      </w:r>
      <w:r w:rsidR="00CA3495" w:rsidRPr="003A2562">
        <w:rPr>
          <w:rFonts w:ascii="Times New Roman" w:hAnsi="Times New Roman" w:cs="Times New Roman"/>
          <w:sz w:val="24"/>
          <w:szCs w:val="24"/>
        </w:rPr>
        <w:t>Faoro</w:t>
      </w:r>
      <w:r w:rsidR="003D23E1" w:rsidRPr="003A2562">
        <w:rPr>
          <w:rFonts w:ascii="Times New Roman" w:hAnsi="Times New Roman" w:cs="Times New Roman"/>
          <w:sz w:val="24"/>
          <w:szCs w:val="24"/>
        </w:rPr>
        <w:t xml:space="preserve"> formula a categoria de Estado patrimonialista</w:t>
      </w:r>
      <w:r w:rsidR="00707306" w:rsidRPr="003A2562">
        <w:rPr>
          <w:rFonts w:ascii="Times New Roman" w:hAnsi="Times New Roman" w:cs="Times New Roman"/>
          <w:sz w:val="24"/>
          <w:szCs w:val="24"/>
        </w:rPr>
        <w:t xml:space="preserve">, herança das monarquias absolutistas, </w:t>
      </w:r>
      <w:r w:rsidR="00244853" w:rsidRPr="003A2562">
        <w:rPr>
          <w:rFonts w:ascii="Times New Roman" w:hAnsi="Times New Roman" w:cs="Times New Roman"/>
          <w:sz w:val="24"/>
          <w:szCs w:val="24"/>
        </w:rPr>
        <w:t>onde não havia distinção entre os limites dos bens públicos e dos bens privados</w:t>
      </w:r>
      <w:r w:rsidR="00506CC1">
        <w:rPr>
          <w:rFonts w:ascii="Times New Roman" w:hAnsi="Times New Roman" w:cs="Times New Roman"/>
          <w:sz w:val="24"/>
          <w:szCs w:val="24"/>
        </w:rPr>
        <w:t xml:space="preserve"> (“O Estado sou eu”)</w:t>
      </w:r>
      <w:r w:rsidR="00244853" w:rsidRPr="003A2562">
        <w:rPr>
          <w:rFonts w:ascii="Times New Roman" w:hAnsi="Times New Roman" w:cs="Times New Roman"/>
          <w:sz w:val="24"/>
          <w:szCs w:val="24"/>
        </w:rPr>
        <w:t>, em outras palavras, não havia distinção entre o que pertencia ao Estado e o que pertencia aos detentores do poder.</w:t>
      </w:r>
    </w:p>
    <w:p w:rsidR="00735480" w:rsidRPr="003A2562" w:rsidRDefault="00564843" w:rsidP="003A25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62">
        <w:rPr>
          <w:rFonts w:ascii="Times New Roman" w:hAnsi="Times New Roman" w:cs="Times New Roman"/>
          <w:sz w:val="24"/>
          <w:szCs w:val="24"/>
        </w:rPr>
        <w:t xml:space="preserve">Historicamente </w:t>
      </w:r>
      <w:r w:rsidR="00244853" w:rsidRPr="003A2562">
        <w:rPr>
          <w:rFonts w:ascii="Times New Roman" w:hAnsi="Times New Roman" w:cs="Times New Roman"/>
          <w:sz w:val="24"/>
          <w:szCs w:val="24"/>
        </w:rPr>
        <w:t>os tipos ideais ou puros de dominação formulados por Weber se</w:t>
      </w:r>
      <w:r w:rsidRPr="003A2562">
        <w:rPr>
          <w:rFonts w:ascii="Times New Roman" w:hAnsi="Times New Roman" w:cs="Times New Roman"/>
          <w:sz w:val="24"/>
          <w:szCs w:val="24"/>
        </w:rPr>
        <w:t xml:space="preserve"> sucederam da seguinte forma.  Primeiro, a dominação de caráter tradicional</w:t>
      </w:r>
      <w:r w:rsidR="007B100F" w:rsidRPr="003A2562">
        <w:rPr>
          <w:rFonts w:ascii="Times New Roman" w:hAnsi="Times New Roman" w:cs="Times New Roman"/>
          <w:sz w:val="24"/>
          <w:szCs w:val="24"/>
        </w:rPr>
        <w:t xml:space="preserve"> (patrimonial/patriarcal e feudal)</w:t>
      </w:r>
      <w:r w:rsidRPr="003A2562">
        <w:rPr>
          <w:rFonts w:ascii="Times New Roman" w:hAnsi="Times New Roman" w:cs="Times New Roman"/>
          <w:sz w:val="24"/>
          <w:szCs w:val="24"/>
        </w:rPr>
        <w:t xml:space="preserve">, baseada na crença cotidiana na sacralidade das tradições vigentes desde sempre e na legitimidade daqueles que, em virtude dessas tradições, representam a autoridade. A seguir, a dominação de caráter carismático, baseado na veneração </w:t>
      </w:r>
      <w:r w:rsidR="00141C29" w:rsidRPr="003A2562">
        <w:rPr>
          <w:rFonts w:ascii="Times New Roman" w:hAnsi="Times New Roman" w:cs="Times New Roman"/>
          <w:sz w:val="24"/>
          <w:szCs w:val="24"/>
        </w:rPr>
        <w:t>do líder</w:t>
      </w:r>
      <w:r w:rsidRPr="003A2562">
        <w:rPr>
          <w:rFonts w:ascii="Times New Roman" w:hAnsi="Times New Roman" w:cs="Times New Roman"/>
          <w:sz w:val="24"/>
          <w:szCs w:val="24"/>
        </w:rPr>
        <w:t>, do poder heroico ou do caráter exemplar de uma pessoa e das ordens por e</w:t>
      </w:r>
      <w:r w:rsidR="00936B8E" w:rsidRPr="003A2562">
        <w:rPr>
          <w:rFonts w:ascii="Times New Roman" w:hAnsi="Times New Roman" w:cs="Times New Roman"/>
          <w:sz w:val="24"/>
          <w:szCs w:val="24"/>
        </w:rPr>
        <w:t>la</w:t>
      </w:r>
      <w:r w:rsidRPr="003A2562">
        <w:rPr>
          <w:rFonts w:ascii="Times New Roman" w:hAnsi="Times New Roman" w:cs="Times New Roman"/>
          <w:sz w:val="24"/>
          <w:szCs w:val="24"/>
        </w:rPr>
        <w:t xml:space="preserve"> reveladas ou criadas. E, por último, a dominação de caráter racional</w:t>
      </w:r>
      <w:r w:rsidR="00843AB7" w:rsidRPr="003A2562">
        <w:rPr>
          <w:rFonts w:ascii="Times New Roman" w:hAnsi="Times New Roman" w:cs="Times New Roman"/>
          <w:sz w:val="24"/>
          <w:szCs w:val="24"/>
        </w:rPr>
        <w:t xml:space="preserve">-legal, baseada na crença da legitimidade das ordens estatuídas e do direito de mando daqueles que, em virtude da racionalidade e da lei, são </w:t>
      </w:r>
      <w:r w:rsidR="00936B8E" w:rsidRPr="003A2562">
        <w:rPr>
          <w:rFonts w:ascii="Times New Roman" w:hAnsi="Times New Roman" w:cs="Times New Roman"/>
          <w:sz w:val="24"/>
          <w:szCs w:val="24"/>
        </w:rPr>
        <w:t xml:space="preserve">de alguma forma </w:t>
      </w:r>
      <w:r w:rsidR="00843AB7" w:rsidRPr="003A2562">
        <w:rPr>
          <w:rFonts w:ascii="Times New Roman" w:hAnsi="Times New Roman" w:cs="Times New Roman"/>
          <w:sz w:val="24"/>
          <w:szCs w:val="24"/>
        </w:rPr>
        <w:t>nomeados para exercer a dominação.</w:t>
      </w:r>
    </w:p>
    <w:p w:rsidR="00141C29" w:rsidRPr="003A2562" w:rsidRDefault="00141C29" w:rsidP="003A25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2562">
        <w:rPr>
          <w:rFonts w:ascii="Times New Roman" w:hAnsi="Times New Roman" w:cs="Times New Roman"/>
          <w:sz w:val="24"/>
          <w:szCs w:val="24"/>
          <w:shd w:val="clear" w:color="auto" w:fill="FFFFFF"/>
        </w:rPr>
        <w:t>No amplo estudo tipológico que Weber faz do patrimonialismo e que irá in</w:t>
      </w:r>
      <w:r w:rsidR="00881E6D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506CC1">
        <w:rPr>
          <w:rFonts w:ascii="Times New Roman" w:hAnsi="Times New Roman" w:cs="Times New Roman"/>
          <w:sz w:val="24"/>
          <w:szCs w:val="24"/>
          <w:shd w:val="clear" w:color="auto" w:fill="FFFFFF"/>
        </w:rPr>
        <w:t>pirar</w:t>
      </w:r>
      <w:r w:rsidRPr="003A25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81E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Raymundo </w:t>
      </w:r>
      <w:r w:rsidRPr="003A25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Faoro, de forma alguma </w:t>
      </w:r>
      <w:r w:rsidR="00936B8E" w:rsidRPr="003A25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existem </w:t>
      </w:r>
      <w:r w:rsidRPr="003A25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tipos extremos do patrimonialismo puro ou patriarcal e do feudalismo ou patrimonialismo </w:t>
      </w:r>
      <w:proofErr w:type="spellStart"/>
      <w:r w:rsidRPr="003A2562">
        <w:rPr>
          <w:rFonts w:ascii="Times New Roman" w:hAnsi="Times New Roman" w:cs="Times New Roman"/>
          <w:sz w:val="24"/>
          <w:szCs w:val="24"/>
          <w:shd w:val="clear" w:color="auto" w:fill="FFFFFF"/>
        </w:rPr>
        <w:t>estamental</w:t>
      </w:r>
      <w:proofErr w:type="spellEnd"/>
      <w:r w:rsidR="00915516" w:rsidRPr="003A25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3A2562">
        <w:rPr>
          <w:rFonts w:ascii="Times New Roman" w:hAnsi="Times New Roman" w:cs="Times New Roman"/>
          <w:sz w:val="24"/>
          <w:szCs w:val="24"/>
          <w:shd w:val="clear" w:color="auto" w:fill="FFFFFF"/>
        </w:rPr>
        <w:t>Não existe um salto abrupto ou uma passagem automática, mas sim um amplo leque de composições de poder específicas e constantemente tensas. Nessa</w:t>
      </w:r>
      <w:r w:rsidR="00881E6D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3A25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zona</w:t>
      </w:r>
      <w:r w:rsidR="00881E6D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3A25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transição, marcada</w:t>
      </w:r>
      <w:r w:rsidR="00881E6D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3A25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por simbioses e compromissos, encontramos o patrimonialismo brasileiro - tomado em sentido amplo como dominação tradicional: nem patrimonialismo patriarcal ou puro nem feudalismo, </w:t>
      </w:r>
      <w:r w:rsidR="00915516" w:rsidRPr="003A25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como alguns autores chegaram a defender, </w:t>
      </w:r>
      <w:r w:rsidRPr="003A2562">
        <w:rPr>
          <w:rFonts w:ascii="Times New Roman" w:hAnsi="Times New Roman" w:cs="Times New Roman"/>
          <w:sz w:val="24"/>
          <w:szCs w:val="24"/>
          <w:shd w:val="clear" w:color="auto" w:fill="FFFFFF"/>
        </w:rPr>
        <w:t>com uma camada de notáveis amparando-se na tradição para se autonomizar perante o detentor do poder</w:t>
      </w:r>
      <w:r w:rsidR="00C36A03" w:rsidRPr="003A25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(CAMPANTE, 2003)</w:t>
      </w:r>
      <w:r w:rsidRPr="003A256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F3957" w:rsidRPr="003A2562" w:rsidRDefault="003F3957" w:rsidP="003A2562">
      <w:pPr>
        <w:pStyle w:val="NormalWeb"/>
        <w:shd w:val="clear" w:color="auto" w:fill="FFFFFF"/>
        <w:spacing w:before="0" w:beforeAutospacing="0" w:after="390" w:afterAutospacing="0" w:line="360" w:lineRule="auto"/>
        <w:jc w:val="both"/>
        <w:textAlignment w:val="baseline"/>
        <w:rPr>
          <w:shd w:val="clear" w:color="auto" w:fill="FFFFFF"/>
        </w:rPr>
      </w:pPr>
      <w:r w:rsidRPr="003A2562">
        <w:t>O Estado-Nação, muito precocemente constituído em Portugal a partir d</w:t>
      </w:r>
      <w:r w:rsidR="00915516" w:rsidRPr="003A2562">
        <w:t>os empreendimentos</w:t>
      </w:r>
      <w:r w:rsidRPr="003A2562">
        <w:t xml:space="preserve"> do monarca, inviabilizou o desenvolvimento de uma classe feudal independente, pois trouxe </w:t>
      </w:r>
      <w:r w:rsidRPr="003A2562">
        <w:lastRenderedPageBreak/>
        <w:t xml:space="preserve">para o interior do Estado a direção da economia, desvinculando-a dos arbítrios dos barões proprietários de terras. </w:t>
      </w:r>
      <w:r w:rsidR="000D5BE7">
        <w:t xml:space="preserve">A partir daí, </w:t>
      </w:r>
      <w:r w:rsidRPr="003A2562">
        <w:t>Faoro desdobrará a tese de que o</w:t>
      </w:r>
      <w:r w:rsidRPr="003A2562">
        <w:rPr>
          <w:bdr w:val="none" w:sz="0" w:space="0" w:color="auto" w:frame="1"/>
        </w:rPr>
        <w:t xml:space="preserve">s reis portugueses governaram o reino como a própria casa, não distinguindo o tesouro pessoal do patrimônio público. Seu poder assentava no patrimônio, em torno deste gravitava ele próprio, seus súditos e os interesses públicos da nação (FAORO, 1998, 11). </w:t>
      </w:r>
      <w:r w:rsidRPr="003A2562">
        <w:rPr>
          <w:shd w:val="clear" w:color="auto" w:fill="FFFFFF"/>
        </w:rPr>
        <w:t>O capitalismo cresce à sombra da casa real, faz-se apêndice do Estado:</w:t>
      </w:r>
    </w:p>
    <w:p w:rsidR="003F3957" w:rsidRPr="00A93DCE" w:rsidRDefault="003F3957" w:rsidP="00BA080C">
      <w:pPr>
        <w:pStyle w:val="NormalWeb"/>
        <w:shd w:val="clear" w:color="auto" w:fill="FFFFFF"/>
        <w:spacing w:before="0" w:beforeAutospacing="0" w:after="390" w:afterAutospacing="0"/>
        <w:ind w:left="1701"/>
        <w:jc w:val="both"/>
        <w:textAlignment w:val="baseline"/>
        <w:rPr>
          <w:sz w:val="22"/>
          <w:szCs w:val="22"/>
          <w:shd w:val="clear" w:color="auto" w:fill="FFFFFF"/>
        </w:rPr>
      </w:pPr>
      <w:r w:rsidRPr="00A93DCE">
        <w:rPr>
          <w:sz w:val="22"/>
          <w:szCs w:val="22"/>
          <w:shd w:val="clear" w:color="auto" w:fill="FFFFFF"/>
        </w:rPr>
        <w:t xml:space="preserve">A economia racional, entregue às próprias leis, com a </w:t>
      </w:r>
      <w:proofErr w:type="spellStart"/>
      <w:r w:rsidRPr="00A93DCE">
        <w:rPr>
          <w:sz w:val="22"/>
          <w:szCs w:val="22"/>
          <w:shd w:val="clear" w:color="auto" w:fill="FFFFFF"/>
        </w:rPr>
        <w:t>calculabilidade</w:t>
      </w:r>
      <w:proofErr w:type="spellEnd"/>
      <w:r w:rsidRPr="00A93DCE">
        <w:rPr>
          <w:sz w:val="22"/>
          <w:szCs w:val="22"/>
          <w:shd w:val="clear" w:color="auto" w:fill="FFFFFF"/>
        </w:rPr>
        <w:t xml:space="preserve"> das operações, é frustrada no nascedouro. Esse</w:t>
      </w:r>
      <w:r w:rsidR="00BA080C" w:rsidRPr="00A93DCE">
        <w:rPr>
          <w:sz w:val="22"/>
          <w:szCs w:val="22"/>
          <w:shd w:val="clear" w:color="auto" w:fill="FFFFFF"/>
        </w:rPr>
        <w:t xml:space="preserve"> pecado original</w:t>
      </w:r>
      <w:r w:rsidRPr="00A93DCE">
        <w:rPr>
          <w:rStyle w:val="Forte"/>
          <w:sz w:val="22"/>
          <w:szCs w:val="22"/>
          <w:bdr w:val="none" w:sz="0" w:space="0" w:color="auto" w:frame="1"/>
          <w:shd w:val="clear" w:color="auto" w:fill="FFFFFF"/>
        </w:rPr>
        <w:t> </w:t>
      </w:r>
      <w:r w:rsidRPr="00A93DCE">
        <w:rPr>
          <w:sz w:val="22"/>
          <w:szCs w:val="22"/>
          <w:shd w:val="clear" w:color="auto" w:fill="FFFFFF"/>
        </w:rPr>
        <w:t xml:space="preserve">da formação portuguesa ainda atua em suas influências, vivas e fortes, no Brasil </w:t>
      </w:r>
      <w:r w:rsidR="00BA080C" w:rsidRPr="00A93DCE">
        <w:rPr>
          <w:sz w:val="22"/>
          <w:szCs w:val="22"/>
          <w:shd w:val="clear" w:color="auto" w:fill="FFFFFF"/>
        </w:rPr>
        <w:t>[</w:t>
      </w:r>
      <w:r w:rsidRPr="00A93DCE">
        <w:rPr>
          <w:sz w:val="22"/>
          <w:szCs w:val="22"/>
          <w:shd w:val="clear" w:color="auto" w:fill="FFFFFF"/>
        </w:rPr>
        <w:t>até hoje</w:t>
      </w:r>
      <w:r w:rsidR="00BA080C" w:rsidRPr="00A93DCE">
        <w:rPr>
          <w:sz w:val="22"/>
          <w:szCs w:val="22"/>
          <w:shd w:val="clear" w:color="auto" w:fill="FFFFFF"/>
        </w:rPr>
        <w:t>]</w:t>
      </w:r>
      <w:r w:rsidRPr="00A93DCE">
        <w:rPr>
          <w:sz w:val="22"/>
          <w:szCs w:val="22"/>
          <w:shd w:val="clear" w:color="auto" w:fill="FFFFFF"/>
        </w:rPr>
        <w:t>. O capitalismo, tolhido em sua manifestação plena, desvirtua-se, vinculando-se à política. É o capitalismo político, que vai encontrar campo de expansão nos monopólios reais, nos arrendamentos de tributos, na venda de cargos, nos fornecimentos públicos, nos privilégios. O comércio e a indústria reduzem-se a alimentar as necessidades do Estado (FAORO, 1998, 12)</w:t>
      </w:r>
      <w:r w:rsidR="003A2562" w:rsidRPr="00A93DCE">
        <w:rPr>
          <w:sz w:val="22"/>
          <w:szCs w:val="22"/>
          <w:shd w:val="clear" w:color="auto" w:fill="FFFFFF"/>
        </w:rPr>
        <w:t>.</w:t>
      </w:r>
    </w:p>
    <w:p w:rsidR="003F3957" w:rsidRPr="003A2562" w:rsidRDefault="000D5BE7" w:rsidP="003A25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 modo peculiar </w:t>
      </w:r>
      <w:r w:rsidR="003F3957" w:rsidRPr="003A25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compreender a história política brasileira – tendo como espectro a história portuguesa –, Faoro observa e aponta uma permanência, um elo de continuidade entre o Reino de Portugal e o Estado </w:t>
      </w:r>
      <w:r w:rsidR="00915516" w:rsidRPr="003A2562">
        <w:rPr>
          <w:rFonts w:ascii="Times New Roman" w:hAnsi="Times New Roman" w:cs="Times New Roman"/>
          <w:sz w:val="24"/>
          <w:szCs w:val="24"/>
          <w:shd w:val="clear" w:color="auto" w:fill="FFFFFF"/>
        </w:rPr>
        <w:t>brasileiro</w:t>
      </w:r>
      <w:r w:rsidR="003F3957" w:rsidRPr="003A2562">
        <w:rPr>
          <w:rFonts w:ascii="Times New Roman" w:hAnsi="Times New Roman" w:cs="Times New Roman"/>
          <w:sz w:val="24"/>
          <w:szCs w:val="24"/>
          <w:shd w:val="clear" w:color="auto" w:fill="FFFFFF"/>
        </w:rPr>
        <w:t>. A interpretação da Independência de 1822, obra que em si já parece, na visão de Faoro, dissimular algum sentido autêntico dado a esse acontecimento como fundador da Nação, está condicionada à “vitaliciedade” dessas condições históricas transplantadas para o país, pois então “a antiga antinomia Metrópole-Colônia persistia, com novos quadros, na nova antinomia Estado-Nação</w:t>
      </w:r>
      <w:r w:rsidR="00915516" w:rsidRPr="003A2562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BA08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(FAORO,</w:t>
      </w:r>
      <w:r w:rsidR="00833C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1998,</w:t>
      </w:r>
      <w:r w:rsidR="00BA08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196)</w:t>
      </w:r>
      <w:r w:rsidR="003F3957" w:rsidRPr="003A256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15516" w:rsidRPr="003A25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Mesmo</w:t>
      </w:r>
      <w:r w:rsidR="00B070C9" w:rsidRPr="003A25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acontecimentos posteriores, como a abolição, a República e a Revolução de 30 não alteraram essa nova antinomia.</w:t>
      </w:r>
    </w:p>
    <w:p w:rsidR="00936B8E" w:rsidRPr="003A2562" w:rsidRDefault="00B070C9" w:rsidP="003A25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62">
        <w:rPr>
          <w:rFonts w:ascii="Times New Roman" w:hAnsi="Times New Roman" w:cs="Times New Roman"/>
          <w:sz w:val="24"/>
          <w:szCs w:val="24"/>
        </w:rPr>
        <w:t>Faoro</w:t>
      </w:r>
      <w:r w:rsidR="00936B8E" w:rsidRPr="003A2562">
        <w:rPr>
          <w:rFonts w:ascii="Times New Roman" w:hAnsi="Times New Roman" w:cs="Times New Roman"/>
          <w:sz w:val="24"/>
          <w:szCs w:val="24"/>
        </w:rPr>
        <w:t xml:space="preserve"> </w:t>
      </w:r>
      <w:r w:rsidRPr="003A2562">
        <w:rPr>
          <w:rFonts w:ascii="Times New Roman" w:hAnsi="Times New Roman" w:cs="Times New Roman"/>
          <w:sz w:val="24"/>
          <w:szCs w:val="24"/>
        </w:rPr>
        <w:t xml:space="preserve">prioriza a proeminência do centralismo na tradição política brasileira. Sua recusa em admitir a descentralização patrimonial como parte da tradição política brasileira tem dois desdobramentos: uma é a diminuição da importância histórica do senhorio rural no Brasil, prefiguração de uma </w:t>
      </w:r>
      <w:r w:rsidRPr="003A2562">
        <w:rPr>
          <w:rFonts w:ascii="Times New Roman" w:hAnsi="Times New Roman" w:cs="Times New Roman"/>
          <w:i/>
          <w:iCs/>
          <w:sz w:val="24"/>
          <w:szCs w:val="24"/>
        </w:rPr>
        <w:t>classe social</w:t>
      </w:r>
      <w:r w:rsidRPr="003A2562">
        <w:rPr>
          <w:rFonts w:ascii="Times New Roman" w:hAnsi="Times New Roman" w:cs="Times New Roman"/>
          <w:sz w:val="24"/>
          <w:szCs w:val="24"/>
        </w:rPr>
        <w:t xml:space="preserve"> ligada ao comércio internacional e não de um estamento, embora seu poder local repousasse em fundamentos patriarcais. A outra é um tipo de crítica à sua teoria </w:t>
      </w:r>
      <w:r w:rsidR="00BA080C">
        <w:rPr>
          <w:rFonts w:ascii="Times New Roman" w:hAnsi="Times New Roman" w:cs="Times New Roman"/>
          <w:sz w:val="24"/>
          <w:szCs w:val="24"/>
        </w:rPr>
        <w:t>o qual</w:t>
      </w:r>
      <w:r w:rsidRPr="003A2562">
        <w:rPr>
          <w:rFonts w:ascii="Times New Roman" w:hAnsi="Times New Roman" w:cs="Times New Roman"/>
          <w:sz w:val="24"/>
          <w:szCs w:val="24"/>
        </w:rPr>
        <w:t xml:space="preserve"> se equivoca quanto ao conceito weberiano de patrimonialismo ao pretender negar a presença deste no Brasil, apresentando situações históricas, realmente flagrantes, de incapacidade e fraqueza do governo central diante de grupos privados poderosos</w:t>
      </w:r>
      <w:r w:rsidR="00EB56AB">
        <w:rPr>
          <w:rFonts w:ascii="Times New Roman" w:hAnsi="Times New Roman" w:cs="Times New Roman"/>
          <w:sz w:val="24"/>
          <w:szCs w:val="24"/>
        </w:rPr>
        <w:t xml:space="preserve"> (DIANA, 2010)</w:t>
      </w:r>
      <w:r w:rsidRPr="003A25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6B8E" w:rsidRPr="003A2562" w:rsidRDefault="00B070C9" w:rsidP="003A25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2562">
        <w:rPr>
          <w:rFonts w:ascii="Times New Roman" w:hAnsi="Times New Roman" w:cs="Times New Roman"/>
          <w:sz w:val="24"/>
          <w:szCs w:val="24"/>
        </w:rPr>
        <w:t xml:space="preserve">Para a teoria de Faoro, isso pode representar problemas, por esse motivo ele minimiza ou omite tais situações. </w:t>
      </w:r>
      <w:r w:rsidR="000D5BE7">
        <w:rPr>
          <w:rFonts w:ascii="Times New Roman" w:hAnsi="Times New Roman" w:cs="Times New Roman"/>
          <w:sz w:val="24"/>
          <w:szCs w:val="24"/>
        </w:rPr>
        <w:t>Mas e</w:t>
      </w:r>
      <w:r w:rsidRPr="000D5BE7">
        <w:rPr>
          <w:rFonts w:ascii="Times New Roman" w:hAnsi="Times New Roman" w:cs="Times New Roman"/>
          <w:iCs/>
          <w:sz w:val="24"/>
          <w:szCs w:val="24"/>
        </w:rPr>
        <w:t>m termos estritamente weberianos</w:t>
      </w:r>
      <w:r w:rsidRPr="003A2562">
        <w:rPr>
          <w:rFonts w:ascii="Times New Roman" w:hAnsi="Times New Roman" w:cs="Times New Roman"/>
          <w:sz w:val="24"/>
          <w:szCs w:val="24"/>
        </w:rPr>
        <w:t>, contudo, a incapacidade ou fraqueza do poder central não desqualifica, em absoluto, uma caracterização patrimonialista do poder no Brasil</w:t>
      </w:r>
      <w:r w:rsidR="00936B8E" w:rsidRPr="003A2562">
        <w:rPr>
          <w:rFonts w:ascii="Times New Roman" w:hAnsi="Times New Roman" w:cs="Times New Roman"/>
          <w:sz w:val="24"/>
          <w:szCs w:val="24"/>
        </w:rPr>
        <w:t xml:space="preserve"> (CAMPANTE, 2003). </w:t>
      </w:r>
      <w:r w:rsidR="00936B8E" w:rsidRPr="003A25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povo brasileiro, como nação ou nas camadas mais </w:t>
      </w:r>
      <w:r w:rsidR="00936B8E" w:rsidRPr="003A256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politizadas, não conheceu, nunca, o governo autônomo. […] O </w:t>
      </w:r>
      <w:r w:rsidR="00936B8E" w:rsidRPr="003A2562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self-</w:t>
      </w:r>
      <w:proofErr w:type="spellStart"/>
      <w:r w:rsidR="00936B8E" w:rsidRPr="003A2562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government</w:t>
      </w:r>
      <w:proofErr w:type="spellEnd"/>
      <w:r w:rsidR="00936B8E" w:rsidRPr="003A25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não estava nos hábitos e nos costumes, mas nas doutrinas e nas teorias. A tradição fizera-se no regime centralizador, com a herança da monarquia portuguesa. A ordem liberal, com o </w:t>
      </w:r>
      <w:proofErr w:type="spellStart"/>
      <w:r w:rsidR="00936B8E" w:rsidRPr="003A2562">
        <w:rPr>
          <w:rFonts w:ascii="Times New Roman" w:hAnsi="Times New Roman" w:cs="Times New Roman"/>
          <w:sz w:val="24"/>
          <w:szCs w:val="24"/>
          <w:shd w:val="clear" w:color="auto" w:fill="FFFFFF"/>
        </w:rPr>
        <w:t>autonomismo</w:t>
      </w:r>
      <w:proofErr w:type="spellEnd"/>
      <w:r w:rsidR="00936B8E" w:rsidRPr="003A2562">
        <w:rPr>
          <w:rFonts w:ascii="Times New Roman" w:hAnsi="Times New Roman" w:cs="Times New Roman"/>
          <w:sz w:val="24"/>
          <w:szCs w:val="24"/>
          <w:shd w:val="clear" w:color="auto" w:fill="FFFFFF"/>
        </w:rPr>
        <w:t>, aparecia como um corpo estranho, trazido pela revolução, uma coisa importada (FAORO</w:t>
      </w:r>
      <w:r w:rsidR="00172D9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33C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1998,</w:t>
      </w:r>
      <w:r w:rsidR="00936B8E" w:rsidRPr="003A25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193)</w:t>
      </w:r>
      <w:r w:rsidR="003A2562" w:rsidRPr="003A256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52DFC" w:rsidRPr="003A2562" w:rsidRDefault="00833C16" w:rsidP="003A25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Para Diana (2010), a</w:t>
      </w:r>
      <w:r w:rsidR="00352DFC" w:rsidRPr="003A25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recusar as explicações marxistas acerca da formação do Estado, recusando com isso considerá-lo superestrutura a refletir as condições materiais da infraestrutura, Faoro aponta uma autonomia, ou mesmo </w:t>
      </w:r>
      <w:r w:rsidR="00BA08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uma </w:t>
      </w:r>
      <w:r w:rsidR="00352DFC" w:rsidRPr="000D5BE7">
        <w:rPr>
          <w:rFonts w:ascii="Times New Roman" w:hAnsi="Times New Roman" w:cs="Times New Roman"/>
          <w:sz w:val="24"/>
          <w:szCs w:val="24"/>
          <w:shd w:val="clear" w:color="auto" w:fill="FFFFFF"/>
        </w:rPr>
        <w:t>independência sobranceira</w:t>
      </w:r>
      <w:r w:rsidR="00352DFC" w:rsidRPr="003A25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 qualificar a formação do Estado brasileiro como dada no interior da tradição patrimonial. Precisamente por fazer do poder político, do estamento burocrático, uma moeda de troca, os bens do governo em economia, o Estado patrimonial detém uma independência em relação às classes que governa, dominando com base na </w:t>
      </w:r>
      <w:r w:rsidR="00352DFC" w:rsidRPr="003A2562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consideração </w:t>
      </w:r>
      <w:r w:rsidR="00352DFC" w:rsidRPr="003A2562">
        <w:rPr>
          <w:rFonts w:ascii="Times New Roman" w:hAnsi="Times New Roman" w:cs="Times New Roman"/>
          <w:sz w:val="24"/>
          <w:szCs w:val="24"/>
          <w:shd w:val="clear" w:color="auto" w:fill="FFFFFF"/>
        </w:rPr>
        <w:t>ou na </w:t>
      </w:r>
      <w:r w:rsidR="00352DFC" w:rsidRPr="003A2562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estima social</w:t>
      </w:r>
      <w:r w:rsidR="00352DFC" w:rsidRPr="003A2562">
        <w:rPr>
          <w:rFonts w:ascii="Times New Roman" w:hAnsi="Times New Roman" w:cs="Times New Roman"/>
          <w:sz w:val="24"/>
          <w:szCs w:val="24"/>
          <w:shd w:val="clear" w:color="auto" w:fill="FFFFFF"/>
        </w:rPr>
        <w:t> que distribui e alimenta: “a escolha dos governantes e funcionários não atendia ao critério das capacidades, mas à afeição dos dirigentes. É o sistema de captar partidários ou recompensar dedicações com o emprego público” (FAORO</w:t>
      </w:r>
      <w:r w:rsidR="00172D9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52DFC" w:rsidRPr="003A25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1998, </w:t>
      </w:r>
      <w:r w:rsidR="00352DFC" w:rsidRPr="003A2562">
        <w:rPr>
          <w:rFonts w:ascii="Times New Roman" w:hAnsi="Times New Roman" w:cs="Times New Roman"/>
          <w:sz w:val="24"/>
          <w:szCs w:val="24"/>
          <w:shd w:val="clear" w:color="auto" w:fill="FFFFFF"/>
        </w:rPr>
        <w:t>94).</w:t>
      </w:r>
    </w:p>
    <w:p w:rsidR="00352DFC" w:rsidRPr="00BA080C" w:rsidRDefault="00352DFC" w:rsidP="00BA080C">
      <w:pPr>
        <w:pStyle w:val="NormalWeb"/>
        <w:shd w:val="clear" w:color="auto" w:fill="FFFFFF"/>
        <w:spacing w:before="0" w:beforeAutospacing="0" w:after="390" w:afterAutospacing="0" w:line="360" w:lineRule="auto"/>
        <w:jc w:val="both"/>
        <w:textAlignment w:val="baseline"/>
      </w:pPr>
      <w:r w:rsidRPr="003A2562">
        <w:t xml:space="preserve">Junto com a concepção de uma política baseada nos “jogos de azar”, isto é, no oportunismo do poder central junto aos interesses manifestados pelas classes que deseja manipular ou trazer para si, pode-se entrever a ideia de um Estado em constante reinvenção, conspirando sempre contra aqueles elementos que de alguma forma não participam ou se recusam a </w:t>
      </w:r>
      <w:r w:rsidRPr="00BA080C">
        <w:t xml:space="preserve">participar do seu jogo político. Assim continua o autor: </w:t>
      </w:r>
      <w:r w:rsidR="00172D96">
        <w:t>“</w:t>
      </w:r>
      <w:r w:rsidRPr="00BA080C">
        <w:rPr>
          <w:bdr w:val="none" w:sz="0" w:space="0" w:color="auto" w:frame="1"/>
        </w:rPr>
        <w:t>Em virtude desse fenômeno</w:t>
      </w:r>
      <w:r w:rsidR="00BA080C" w:rsidRPr="00BA080C">
        <w:rPr>
          <w:bdr w:val="none" w:sz="0" w:space="0" w:color="auto" w:frame="1"/>
        </w:rPr>
        <w:t>,</w:t>
      </w:r>
      <w:r w:rsidRPr="00BA080C">
        <w:rPr>
          <w:bdr w:val="none" w:sz="0" w:space="0" w:color="auto" w:frame="1"/>
        </w:rPr>
        <w:t xml:space="preserve"> o Estado projeta-se, independente e autônomo, sobre as classes sociais e sobre a própria nação. Estado e nação, governo e povo são realidades diversas, que se desconhecem, e, não raro, se antagonizam</w:t>
      </w:r>
      <w:r w:rsidR="00172D96">
        <w:rPr>
          <w:bdr w:val="none" w:sz="0" w:space="0" w:color="auto" w:frame="1"/>
        </w:rPr>
        <w:t>”</w:t>
      </w:r>
      <w:r w:rsidRPr="00BA080C">
        <w:rPr>
          <w:bdr w:val="none" w:sz="0" w:space="0" w:color="auto" w:frame="1"/>
        </w:rPr>
        <w:t xml:space="preserve"> (FAORO</w:t>
      </w:r>
      <w:r w:rsidR="00833C16">
        <w:rPr>
          <w:bdr w:val="none" w:sz="0" w:space="0" w:color="auto" w:frame="1"/>
        </w:rPr>
        <w:t>,</w:t>
      </w:r>
      <w:r w:rsidRPr="00BA080C">
        <w:rPr>
          <w:bdr w:val="none" w:sz="0" w:space="0" w:color="auto" w:frame="1"/>
        </w:rPr>
        <w:t xml:space="preserve"> </w:t>
      </w:r>
      <w:r w:rsidR="00833C16">
        <w:rPr>
          <w:bdr w:val="none" w:sz="0" w:space="0" w:color="auto" w:frame="1"/>
        </w:rPr>
        <w:t xml:space="preserve">1998, </w:t>
      </w:r>
      <w:r w:rsidRPr="00BA080C">
        <w:rPr>
          <w:bdr w:val="none" w:sz="0" w:space="0" w:color="auto" w:frame="1"/>
        </w:rPr>
        <w:t>45)</w:t>
      </w:r>
      <w:r w:rsidR="00BA080C">
        <w:rPr>
          <w:bdr w:val="none" w:sz="0" w:space="0" w:color="auto" w:frame="1"/>
        </w:rPr>
        <w:t>.</w:t>
      </w:r>
    </w:p>
    <w:p w:rsidR="009F4613" w:rsidRDefault="003A2562" w:rsidP="003A25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2562">
        <w:rPr>
          <w:rFonts w:ascii="Times New Roman" w:hAnsi="Times New Roman" w:cs="Times New Roman"/>
          <w:sz w:val="24"/>
          <w:szCs w:val="24"/>
          <w:shd w:val="clear" w:color="auto" w:fill="FFFFFF"/>
        </w:rPr>
        <w:t>No Estado patrimonial brasileiro, o traçado público e privado não se delineia tão facilmente, impedindo com isso que os interesses do livre mercado possam ser reconhecidos enquanto uma realidade política. O Estado patrimonial no Brasil teria projetado uma sociedade falsa, cujas imagens e dinâmica, por bem ou por mal, requisitam o poder central</w:t>
      </w:r>
      <w:r w:rsidR="009F4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(DIANA, 2010)</w:t>
      </w:r>
      <w:r w:rsidRPr="003A2562">
        <w:rPr>
          <w:rFonts w:ascii="Times New Roman" w:hAnsi="Times New Roman" w:cs="Times New Roman"/>
          <w:sz w:val="24"/>
          <w:szCs w:val="24"/>
          <w:shd w:val="clear" w:color="auto" w:fill="FFFFFF"/>
        </w:rPr>
        <w:t>. Assim foi no período da Regência</w:t>
      </w:r>
      <w:r w:rsidR="000D5B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(1831-1840)</w:t>
      </w:r>
      <w:r w:rsidRPr="003A25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ou o risco da fragmentação está presente, ou a anarquia é vista como cenário caso a tradição centralizadora do poder monárquico seja posta de lado. </w:t>
      </w:r>
      <w:r w:rsidR="009F4613">
        <w:rPr>
          <w:rFonts w:ascii="Times New Roman" w:hAnsi="Times New Roman" w:cs="Times New Roman"/>
          <w:sz w:val="24"/>
          <w:szCs w:val="24"/>
          <w:shd w:val="clear" w:color="auto" w:fill="FFFFFF"/>
        </w:rPr>
        <w:t>Diante das ameaças, o recurso ao Estado autoritário sempre foi recorrente:</w:t>
      </w:r>
    </w:p>
    <w:p w:rsidR="003A2562" w:rsidRPr="009F4613" w:rsidRDefault="003A2562" w:rsidP="009F4613">
      <w:pPr>
        <w:spacing w:line="240" w:lineRule="auto"/>
        <w:ind w:left="1701"/>
        <w:jc w:val="both"/>
        <w:rPr>
          <w:rFonts w:ascii="Times New Roman" w:hAnsi="Times New Roman" w:cs="Times New Roman"/>
          <w:shd w:val="clear" w:color="auto" w:fill="FFFFFF"/>
        </w:rPr>
      </w:pPr>
      <w:r w:rsidRPr="009F4613">
        <w:rPr>
          <w:rFonts w:ascii="Times New Roman" w:hAnsi="Times New Roman" w:cs="Times New Roman"/>
          <w:shd w:val="clear" w:color="auto" w:fill="FFFFFF"/>
        </w:rPr>
        <w:t>Mesmo a República, inicialmente pensada sob os moldes federativos da descentralização, não escapou à volúpia centralizadora da tradição, esta sendo encarnada pelos militares já identificados [eu acrescento: por mais de uma vez] com a salvaguarda da unidade nacional (FAORO</w:t>
      </w:r>
      <w:r w:rsidR="00833C16" w:rsidRPr="009F4613">
        <w:rPr>
          <w:rFonts w:ascii="Times New Roman" w:hAnsi="Times New Roman" w:cs="Times New Roman"/>
          <w:shd w:val="clear" w:color="auto" w:fill="FFFFFF"/>
        </w:rPr>
        <w:t>,</w:t>
      </w:r>
      <w:r w:rsidRPr="009F4613">
        <w:rPr>
          <w:rFonts w:ascii="Times New Roman" w:hAnsi="Times New Roman" w:cs="Times New Roman"/>
          <w:shd w:val="clear" w:color="auto" w:fill="FFFFFF"/>
        </w:rPr>
        <w:t xml:space="preserve"> </w:t>
      </w:r>
      <w:r w:rsidR="00833C16" w:rsidRPr="009F4613">
        <w:rPr>
          <w:rFonts w:ascii="Times New Roman" w:hAnsi="Times New Roman" w:cs="Times New Roman"/>
          <w:shd w:val="clear" w:color="auto" w:fill="FFFFFF"/>
        </w:rPr>
        <w:t xml:space="preserve">1998, </w:t>
      </w:r>
      <w:r w:rsidRPr="009F4613">
        <w:rPr>
          <w:rFonts w:ascii="Times New Roman" w:hAnsi="Times New Roman" w:cs="Times New Roman"/>
          <w:shd w:val="clear" w:color="auto" w:fill="FFFFFF"/>
        </w:rPr>
        <w:t>255).</w:t>
      </w:r>
    </w:p>
    <w:p w:rsidR="00EF3A64" w:rsidRPr="00D73115" w:rsidRDefault="00506CC1" w:rsidP="001A33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15">
        <w:rPr>
          <w:rFonts w:ascii="Times New Roman" w:hAnsi="Times New Roman" w:cs="Times New Roman"/>
          <w:sz w:val="24"/>
          <w:szCs w:val="24"/>
        </w:rPr>
        <w:lastRenderedPageBreak/>
        <w:t>O Estado Brasileiro</w:t>
      </w:r>
      <w:r w:rsidR="00EF3A64" w:rsidRPr="00D73115">
        <w:rPr>
          <w:rFonts w:ascii="Times New Roman" w:hAnsi="Times New Roman" w:cs="Times New Roman"/>
          <w:sz w:val="24"/>
          <w:szCs w:val="24"/>
        </w:rPr>
        <w:t xml:space="preserve"> jamais chegou a ser uma burocracia porque nunca deixou de ser um Estado patrimonialista. Entende-se por administração burocrática aquela cuja legitimidade baseia-se em normas legais racionalmente definidas. As burocracias têm sua fonte de legitimidade no poder </w:t>
      </w:r>
      <w:r w:rsidR="00881E6D">
        <w:rPr>
          <w:rFonts w:ascii="Times New Roman" w:hAnsi="Times New Roman" w:cs="Times New Roman"/>
          <w:sz w:val="24"/>
          <w:szCs w:val="24"/>
        </w:rPr>
        <w:t>r</w:t>
      </w:r>
      <w:r w:rsidR="00EF3A64" w:rsidRPr="00D73115">
        <w:rPr>
          <w:rFonts w:ascii="Times New Roman" w:hAnsi="Times New Roman" w:cs="Times New Roman"/>
          <w:sz w:val="24"/>
          <w:szCs w:val="24"/>
        </w:rPr>
        <w:t>acional-</w:t>
      </w:r>
      <w:r w:rsidR="00881E6D">
        <w:rPr>
          <w:rFonts w:ascii="Times New Roman" w:hAnsi="Times New Roman" w:cs="Times New Roman"/>
          <w:sz w:val="24"/>
          <w:szCs w:val="24"/>
        </w:rPr>
        <w:t>l</w:t>
      </w:r>
      <w:r w:rsidR="00EF3A64" w:rsidRPr="00D73115">
        <w:rPr>
          <w:rFonts w:ascii="Times New Roman" w:hAnsi="Times New Roman" w:cs="Times New Roman"/>
          <w:sz w:val="24"/>
          <w:szCs w:val="24"/>
        </w:rPr>
        <w:t>egal, de acordo com Weber (</w:t>
      </w:r>
      <w:r w:rsidR="00CC121B">
        <w:rPr>
          <w:rFonts w:ascii="Times New Roman" w:hAnsi="Times New Roman" w:cs="Times New Roman"/>
          <w:sz w:val="24"/>
          <w:szCs w:val="24"/>
        </w:rPr>
        <w:t>1982</w:t>
      </w:r>
      <w:r w:rsidR="00EF3A64" w:rsidRPr="00D73115">
        <w:rPr>
          <w:rFonts w:ascii="Times New Roman" w:hAnsi="Times New Roman" w:cs="Times New Roman"/>
          <w:sz w:val="24"/>
          <w:szCs w:val="24"/>
        </w:rPr>
        <w:t>). Em seu tipo ideal, as organizações são sistemas sociais racionais, tendo como características o formalismo e a impessoalidade. Esse modelo de administração pública surge na época da consolidação do Estado Liberal, decorrente de fenômenos históricos como a Revolução Francesa e a Revolução Industrial, tendo como objetivo combater a corrupção e o nepotismo patrimonialista, que permeava as administrações precedentes, sobretudo aquelas baseadas no modelo dos Estados Absolutistas (CAMPELO</w:t>
      </w:r>
      <w:r w:rsidR="00A93DCE">
        <w:rPr>
          <w:rFonts w:ascii="Times New Roman" w:hAnsi="Times New Roman" w:cs="Times New Roman"/>
          <w:sz w:val="24"/>
          <w:szCs w:val="24"/>
        </w:rPr>
        <w:t>, 2010</w:t>
      </w:r>
      <w:r w:rsidR="00EF3A64" w:rsidRPr="00D7311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81E6D" w:rsidRPr="001A3306" w:rsidRDefault="00881E6D" w:rsidP="00881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306">
        <w:rPr>
          <w:rFonts w:ascii="Times New Roman" w:hAnsi="Times New Roman" w:cs="Times New Roman"/>
          <w:sz w:val="24"/>
          <w:szCs w:val="24"/>
        </w:rPr>
        <w:t xml:space="preserve">Este modelo </w:t>
      </w:r>
      <w:r>
        <w:rPr>
          <w:rFonts w:ascii="Times New Roman" w:hAnsi="Times New Roman" w:cs="Times New Roman"/>
          <w:sz w:val="24"/>
          <w:szCs w:val="24"/>
        </w:rPr>
        <w:t>burocrático ensaiou surgir</w:t>
      </w:r>
      <w:r w:rsidRPr="001A3306">
        <w:rPr>
          <w:rFonts w:ascii="Times New Roman" w:hAnsi="Times New Roman" w:cs="Times New Roman"/>
          <w:sz w:val="24"/>
          <w:szCs w:val="24"/>
        </w:rPr>
        <w:t xml:space="preserve"> no Brasil a partir de 1930, época da aceleração da industrialização brasileira, em que o Estado assume o papel decisivo, intervindo pesadamente no setor produtivo. É bom lembrar que a implantação da administração burocrática neste momento é uma consequência da emergência do capitalismo no país, </w:t>
      </w:r>
      <w:r w:rsidR="003350EF">
        <w:rPr>
          <w:rFonts w:ascii="Times New Roman" w:hAnsi="Times New Roman" w:cs="Times New Roman"/>
          <w:sz w:val="24"/>
          <w:szCs w:val="24"/>
        </w:rPr>
        <w:t xml:space="preserve">fazendo jus às </w:t>
      </w:r>
      <w:r w:rsidRPr="001A3306">
        <w:rPr>
          <w:rFonts w:ascii="Times New Roman" w:hAnsi="Times New Roman" w:cs="Times New Roman"/>
          <w:sz w:val="24"/>
          <w:szCs w:val="24"/>
        </w:rPr>
        <w:t xml:space="preserve">ideias weberianas como já vimos: o capitalismo exige um modelo de dominação burocrático. </w:t>
      </w:r>
      <w:r w:rsidR="003350EF">
        <w:rPr>
          <w:rFonts w:ascii="Times New Roman" w:hAnsi="Times New Roman" w:cs="Times New Roman"/>
          <w:sz w:val="24"/>
          <w:szCs w:val="24"/>
        </w:rPr>
        <w:t>No entanto, m</w:t>
      </w:r>
      <w:r w:rsidRPr="001A3306">
        <w:rPr>
          <w:rFonts w:ascii="Times New Roman" w:hAnsi="Times New Roman" w:cs="Times New Roman"/>
          <w:sz w:val="24"/>
          <w:szCs w:val="24"/>
        </w:rPr>
        <w:t>ais uma vez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A3306">
        <w:rPr>
          <w:rFonts w:ascii="Times New Roman" w:hAnsi="Times New Roman" w:cs="Times New Roman"/>
          <w:sz w:val="24"/>
          <w:szCs w:val="24"/>
        </w:rPr>
        <w:t xml:space="preserve"> parece que aqui as ideias estão fora do lugar: este modelo é conduzido pelo Estado autoritário getulista e consolidado mais tarde pela ditadura militar. </w:t>
      </w:r>
      <w:r>
        <w:rPr>
          <w:rFonts w:ascii="Times New Roman" w:hAnsi="Times New Roman" w:cs="Times New Roman"/>
          <w:sz w:val="24"/>
          <w:szCs w:val="24"/>
        </w:rPr>
        <w:t xml:space="preserve">Trata-se de uma </w:t>
      </w:r>
      <w:r w:rsidRPr="001A3306">
        <w:rPr>
          <w:rFonts w:ascii="Times New Roman" w:hAnsi="Times New Roman" w:cs="Times New Roman"/>
          <w:i/>
          <w:sz w:val="24"/>
          <w:szCs w:val="24"/>
        </w:rPr>
        <w:t>modernização conservadora</w:t>
      </w:r>
      <w:r>
        <w:rPr>
          <w:rFonts w:ascii="Times New Roman" w:hAnsi="Times New Roman" w:cs="Times New Roman"/>
          <w:sz w:val="24"/>
          <w:szCs w:val="24"/>
        </w:rPr>
        <w:t xml:space="preserve"> que manteve vivo o patrimonialismo exatamente pelo seu viés conservador</w:t>
      </w:r>
      <w:r w:rsidR="00D1142A">
        <w:rPr>
          <w:rFonts w:ascii="Times New Roman" w:hAnsi="Times New Roman" w:cs="Times New Roman"/>
          <w:sz w:val="24"/>
          <w:szCs w:val="24"/>
        </w:rPr>
        <w:t xml:space="preserve"> nas relações promíscuas entre o público e o privado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3306" w:rsidRPr="001A3306" w:rsidRDefault="00D73115" w:rsidP="001A33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306">
        <w:rPr>
          <w:rFonts w:ascii="Times New Roman" w:hAnsi="Times New Roman" w:cs="Times New Roman"/>
          <w:sz w:val="24"/>
          <w:szCs w:val="24"/>
        </w:rPr>
        <w:t>A administração pública burocrática tem seus traços próprios que lhe são característicos, enquanto uma antítese à administração pública patrimonialista</w:t>
      </w:r>
      <w:r w:rsidR="00A93DCE">
        <w:rPr>
          <w:rFonts w:ascii="Times New Roman" w:hAnsi="Times New Roman" w:cs="Times New Roman"/>
          <w:sz w:val="24"/>
          <w:szCs w:val="24"/>
        </w:rPr>
        <w:t>. São seus</w:t>
      </w:r>
      <w:r w:rsidRPr="001A3306">
        <w:rPr>
          <w:rFonts w:ascii="Times New Roman" w:hAnsi="Times New Roman" w:cs="Times New Roman"/>
          <w:sz w:val="24"/>
          <w:szCs w:val="24"/>
        </w:rPr>
        <w:t xml:space="preserve"> princípios orientadores do seu desenvolvimento: profissionalismo, ideia de carreira, hierarquia funcional, impessoalidade, formalismo e poder racional-legal, baluartes das ideias do racionalismo na administração pública, buscando a melhoria da administração e dos serviços públicos no enquadramento dos requisitos formais, materializando a qualidade fundamental da administração pública burocrática que é a efetividade no controle dos abusos (CAMPELO</w:t>
      </w:r>
      <w:r w:rsidR="00A93DCE">
        <w:rPr>
          <w:rFonts w:ascii="Times New Roman" w:hAnsi="Times New Roman" w:cs="Times New Roman"/>
          <w:sz w:val="24"/>
          <w:szCs w:val="24"/>
        </w:rPr>
        <w:t>, 2010</w:t>
      </w:r>
      <w:r w:rsidRPr="001A3306">
        <w:rPr>
          <w:rFonts w:ascii="Times New Roman" w:hAnsi="Times New Roman" w:cs="Times New Roman"/>
          <w:sz w:val="24"/>
          <w:szCs w:val="24"/>
        </w:rPr>
        <w:t xml:space="preserve">). </w:t>
      </w:r>
      <w:r w:rsidR="00881E6D">
        <w:rPr>
          <w:rFonts w:ascii="Times New Roman" w:hAnsi="Times New Roman" w:cs="Times New Roman"/>
          <w:sz w:val="24"/>
          <w:szCs w:val="24"/>
        </w:rPr>
        <w:t>É exatamente tudo o que não vemos acontecer na administração pública do Brasil.</w:t>
      </w:r>
    </w:p>
    <w:p w:rsidR="003350EF" w:rsidRPr="00D1142A" w:rsidRDefault="00506CC1" w:rsidP="00D114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42A">
        <w:rPr>
          <w:rFonts w:ascii="Times New Roman" w:hAnsi="Times New Roman" w:cs="Times New Roman"/>
          <w:sz w:val="24"/>
          <w:szCs w:val="24"/>
        </w:rPr>
        <w:t>O patrimonialismo político-administrativo, enquanto condutas políticas ou administrativas imbuídas no espírito clientelista, na troca de favores, nos privilégios, tão danosos ao espírito público, da igualdade de oportunidades e da democracia é uma herança que permanece arraigada na cultura política do Brasil até nossos dias (CAMPELO</w:t>
      </w:r>
      <w:r w:rsidR="00A93DCE">
        <w:rPr>
          <w:rFonts w:ascii="Times New Roman" w:hAnsi="Times New Roman" w:cs="Times New Roman"/>
          <w:sz w:val="24"/>
          <w:szCs w:val="24"/>
        </w:rPr>
        <w:t>, 2010</w:t>
      </w:r>
      <w:r w:rsidRPr="00D1142A">
        <w:rPr>
          <w:rFonts w:ascii="Times New Roman" w:hAnsi="Times New Roman" w:cs="Times New Roman"/>
          <w:sz w:val="24"/>
          <w:szCs w:val="24"/>
        </w:rPr>
        <w:t xml:space="preserve">). Já o que se convencionou chamar por patrimonialismo institucionalizado é aquele que permanece demonstrado em corpos normativos do Estado, materializado formal e publicamente nas instituições estatais, ou seja, é aquele que já ultrapassou as práticas sorrateiras, às escondidas, </w:t>
      </w:r>
      <w:r w:rsidRPr="00D1142A">
        <w:rPr>
          <w:rFonts w:ascii="Times New Roman" w:hAnsi="Times New Roman" w:cs="Times New Roman"/>
          <w:sz w:val="24"/>
          <w:szCs w:val="24"/>
        </w:rPr>
        <w:lastRenderedPageBreak/>
        <w:t xml:space="preserve">para já aparecer </w:t>
      </w:r>
      <w:proofErr w:type="spellStart"/>
      <w:r w:rsidRPr="00D1142A">
        <w:rPr>
          <w:rFonts w:ascii="Times New Roman" w:hAnsi="Times New Roman" w:cs="Times New Roman"/>
          <w:sz w:val="24"/>
          <w:szCs w:val="24"/>
        </w:rPr>
        <w:t>publicizado</w:t>
      </w:r>
      <w:proofErr w:type="spellEnd"/>
      <w:r w:rsidRPr="00D1142A">
        <w:rPr>
          <w:rFonts w:ascii="Times New Roman" w:hAnsi="Times New Roman" w:cs="Times New Roman"/>
          <w:sz w:val="24"/>
          <w:szCs w:val="24"/>
        </w:rPr>
        <w:t xml:space="preserve"> de forma normatizada, podendo ser observado nos próprios diplomas legais ou nas próprias instituições que compõem as entranhas do Estado, sempre com uma conotação ou finalidade mais privatista, </w:t>
      </w:r>
      <w:proofErr w:type="spellStart"/>
      <w:r w:rsidRPr="00D1142A">
        <w:rPr>
          <w:rFonts w:ascii="Times New Roman" w:hAnsi="Times New Roman" w:cs="Times New Roman"/>
          <w:sz w:val="24"/>
          <w:szCs w:val="24"/>
        </w:rPr>
        <w:t>privilegiadora</w:t>
      </w:r>
      <w:proofErr w:type="spellEnd"/>
      <w:r w:rsidRPr="00D1142A">
        <w:rPr>
          <w:rFonts w:ascii="Times New Roman" w:hAnsi="Times New Roman" w:cs="Times New Roman"/>
          <w:sz w:val="24"/>
          <w:szCs w:val="24"/>
        </w:rPr>
        <w:t xml:space="preserve">, do que propriamente pública. </w:t>
      </w:r>
    </w:p>
    <w:p w:rsidR="00244853" w:rsidRDefault="003350EF" w:rsidP="00D114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42A">
        <w:rPr>
          <w:rFonts w:ascii="Times New Roman" w:hAnsi="Times New Roman" w:cs="Times New Roman"/>
          <w:sz w:val="24"/>
          <w:szCs w:val="24"/>
        </w:rPr>
        <w:t xml:space="preserve">Exemplos remotos e recentes não faltam para comprovar o que estamos afirmando. </w:t>
      </w:r>
      <w:r w:rsidR="00EF3A64" w:rsidRPr="00D1142A">
        <w:rPr>
          <w:rFonts w:ascii="Times New Roman" w:hAnsi="Times New Roman" w:cs="Times New Roman"/>
          <w:sz w:val="24"/>
          <w:szCs w:val="24"/>
        </w:rPr>
        <w:t>Assim, a Constituição Federal atribuiu competência ao Tribunal de Contas apenas para emitir parecer prévio, deixando o julgamento de tais contas a cargo do Congresso Nacional, que fará julgamento político, e não técnico (BRASIL, 1988).</w:t>
      </w:r>
      <w:r w:rsidRPr="00D1142A">
        <w:rPr>
          <w:rFonts w:ascii="Times New Roman" w:hAnsi="Times New Roman" w:cs="Times New Roman"/>
          <w:sz w:val="24"/>
          <w:szCs w:val="24"/>
        </w:rPr>
        <w:t xml:space="preserve"> O mesmo ocorre em nível dos estados e municípios. </w:t>
      </w:r>
      <w:r w:rsidR="00EF3A64" w:rsidRPr="00D1142A">
        <w:rPr>
          <w:rFonts w:ascii="Times New Roman" w:hAnsi="Times New Roman" w:cs="Times New Roman"/>
          <w:sz w:val="24"/>
          <w:szCs w:val="24"/>
        </w:rPr>
        <w:t>Sobre a competência para nomeação de Ministros de Estado, segundo o Art. 84</w:t>
      </w:r>
      <w:r w:rsidRPr="00D1142A">
        <w:rPr>
          <w:rFonts w:ascii="Times New Roman" w:hAnsi="Times New Roman" w:cs="Times New Roman"/>
          <w:sz w:val="24"/>
          <w:szCs w:val="24"/>
        </w:rPr>
        <w:t xml:space="preserve"> da Constituição</w:t>
      </w:r>
      <w:r w:rsidR="00EF3A64" w:rsidRPr="00D1142A">
        <w:rPr>
          <w:rFonts w:ascii="Times New Roman" w:hAnsi="Times New Roman" w:cs="Times New Roman"/>
          <w:sz w:val="24"/>
          <w:szCs w:val="24"/>
        </w:rPr>
        <w:t>, “Compete privativamente ao Presidente da República: I – nomear e exonerar os Ministros de Estados [...]” (BRASIL, 1988). Aqui temos o clientelismo partidário, em que os ministérios são fatiados pelos partidos, às vezes, com adversários ideológicos do próprio governo, gerando o que antes se falava em troca de favores, já que a Constituição Federal não estabeleceu um mínimo de requisitos para a nomeação de ministros.</w:t>
      </w:r>
      <w:r w:rsidRPr="00D1142A">
        <w:rPr>
          <w:rFonts w:ascii="Times New Roman" w:hAnsi="Times New Roman" w:cs="Times New Roman"/>
          <w:sz w:val="24"/>
          <w:szCs w:val="24"/>
        </w:rPr>
        <w:t xml:space="preserve"> </w:t>
      </w:r>
      <w:r w:rsidR="00D1142A">
        <w:rPr>
          <w:rFonts w:ascii="Times New Roman" w:hAnsi="Times New Roman" w:cs="Times New Roman"/>
          <w:sz w:val="24"/>
          <w:szCs w:val="24"/>
        </w:rPr>
        <w:t>Era o PP de Maluf fazendo parte do governo do PT</w:t>
      </w:r>
      <w:r w:rsidR="00F71E02">
        <w:rPr>
          <w:rFonts w:ascii="Times New Roman" w:hAnsi="Times New Roman" w:cs="Times New Roman"/>
          <w:sz w:val="24"/>
          <w:szCs w:val="24"/>
        </w:rPr>
        <w:t xml:space="preserve"> de Lula e Dilma</w:t>
      </w:r>
      <w:r w:rsidR="00D1142A">
        <w:rPr>
          <w:rFonts w:ascii="Times New Roman" w:hAnsi="Times New Roman" w:cs="Times New Roman"/>
          <w:sz w:val="24"/>
          <w:szCs w:val="24"/>
        </w:rPr>
        <w:t xml:space="preserve">. </w:t>
      </w:r>
      <w:r w:rsidR="006C6847">
        <w:rPr>
          <w:rFonts w:ascii="Times New Roman" w:hAnsi="Times New Roman" w:cs="Times New Roman"/>
          <w:sz w:val="24"/>
          <w:szCs w:val="24"/>
        </w:rPr>
        <w:t>No</w:t>
      </w:r>
      <w:r w:rsidRPr="00D11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42A">
        <w:rPr>
          <w:rFonts w:ascii="Times New Roman" w:hAnsi="Times New Roman" w:cs="Times New Roman"/>
          <w:sz w:val="24"/>
          <w:szCs w:val="24"/>
        </w:rPr>
        <w:t>semi-presidencialismo</w:t>
      </w:r>
      <w:proofErr w:type="spellEnd"/>
      <w:r w:rsidRPr="00D1142A">
        <w:rPr>
          <w:rFonts w:ascii="Times New Roman" w:hAnsi="Times New Roman" w:cs="Times New Roman"/>
          <w:sz w:val="24"/>
          <w:szCs w:val="24"/>
        </w:rPr>
        <w:t xml:space="preserve"> que estamos vivendo, só mesmo o loteamento de ministérios e de cargos garante um Executivo sem crises. E não nos esqueçamos das emendas parlamentares, verdadeira aberração patrimonialista, </w:t>
      </w:r>
      <w:r w:rsidR="00D1142A" w:rsidRPr="00D1142A">
        <w:rPr>
          <w:rFonts w:ascii="Times New Roman" w:hAnsi="Times New Roman" w:cs="Times New Roman"/>
          <w:sz w:val="24"/>
          <w:szCs w:val="24"/>
        </w:rPr>
        <w:t xml:space="preserve">que impediram </w:t>
      </w:r>
      <w:r w:rsidR="006C6847">
        <w:rPr>
          <w:rFonts w:ascii="Times New Roman" w:hAnsi="Times New Roman" w:cs="Times New Roman"/>
          <w:sz w:val="24"/>
          <w:szCs w:val="24"/>
        </w:rPr>
        <w:t xml:space="preserve">muito recentemente </w:t>
      </w:r>
      <w:r w:rsidR="00D1142A" w:rsidRPr="00D1142A">
        <w:rPr>
          <w:rFonts w:ascii="Times New Roman" w:hAnsi="Times New Roman" w:cs="Times New Roman"/>
          <w:sz w:val="24"/>
          <w:szCs w:val="24"/>
        </w:rPr>
        <w:t xml:space="preserve">a investigação do Presidente da República pelo Supremo Tribunal Federal em graves denúncias feitas </w:t>
      </w:r>
      <w:r w:rsidR="00A93DCE">
        <w:rPr>
          <w:rFonts w:ascii="Times New Roman" w:hAnsi="Times New Roman" w:cs="Times New Roman"/>
          <w:sz w:val="24"/>
          <w:szCs w:val="24"/>
        </w:rPr>
        <w:t xml:space="preserve">contra ele </w:t>
      </w:r>
      <w:r w:rsidR="00D1142A" w:rsidRPr="00D1142A">
        <w:rPr>
          <w:rFonts w:ascii="Times New Roman" w:hAnsi="Times New Roman" w:cs="Times New Roman"/>
          <w:sz w:val="24"/>
          <w:szCs w:val="24"/>
        </w:rPr>
        <w:t>pela Procuradoria Geral da República.</w:t>
      </w:r>
    </w:p>
    <w:p w:rsidR="00F71E02" w:rsidRDefault="006528D7" w:rsidP="00D114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quadro administrativo do centro de comando político e coordenação econômica é</w:t>
      </w:r>
      <w:r w:rsidR="007854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denominado por Faoro de estamento burocrático. Este, mais do que um grupo de comando fechado e ditador de ordens, é uma </w:t>
      </w:r>
      <w:r w:rsidRPr="007854ED">
        <w:rPr>
          <w:rFonts w:ascii="Times New Roman" w:hAnsi="Times New Roman" w:cs="Times New Roman"/>
          <w:sz w:val="24"/>
          <w:szCs w:val="24"/>
        </w:rPr>
        <w:t>teia de relações</w:t>
      </w:r>
      <w:r>
        <w:rPr>
          <w:rFonts w:ascii="Times New Roman" w:hAnsi="Times New Roman" w:cs="Times New Roman"/>
          <w:sz w:val="24"/>
          <w:szCs w:val="24"/>
        </w:rPr>
        <w:t xml:space="preserve">. Uma teia de relações que recruta e coopta membros de todas as classes, soldando-os em torno de um objetivo comum. Este objetivo é o agigantamento e apropriação patrimonial do Estado, em detrimento do </w:t>
      </w:r>
      <w:r w:rsidR="00F71E0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estante da sociedade, como afirma Rodrigo Constantino em seu blog (</w:t>
      </w:r>
      <w:r w:rsidR="00CC121B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>) partindo de uma visão bastante liberal do próprio Estado. Assim, os laços da JBS com o governo federal por intermédio do BND</w:t>
      </w:r>
      <w:r w:rsidR="00A93DC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S, ao ditar nomeações</w:t>
      </w:r>
      <w:r w:rsidR="00F71E02">
        <w:rPr>
          <w:rFonts w:ascii="Times New Roman" w:hAnsi="Times New Roman" w:cs="Times New Roman"/>
          <w:sz w:val="24"/>
          <w:szCs w:val="24"/>
        </w:rPr>
        <w:t xml:space="preserve"> em postos estratégicos da administração pública e negociar empréstimos subsidiados pelo Estado, são um exemplo claro desta teia de relações apropriadora de recursos lícitos ou ilícitos - caixa 1, caixa 2 ou corrupção mesmo.</w:t>
      </w:r>
    </w:p>
    <w:p w:rsidR="00D1142A" w:rsidRDefault="00F71E02" w:rsidP="00D114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últimos 14 anos assistiram ao ápice do Estado patrimonialista e do agigantamento do seu poder no Brasil. A rede de concessões, subsídios estatais e desonerações foi levada até à exaustão, culminando no colapso econômico. A modernização administrativa e os avanços democráticos da Constituição de 88</w:t>
      </w:r>
      <w:r w:rsidR="006C68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 certeza absoluta</w:t>
      </w:r>
      <w:r w:rsidR="006C68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não atingiram os altos escalões dos três poderes e da administração pública, mas </w:t>
      </w:r>
      <w:r w:rsidR="006C6847">
        <w:rPr>
          <w:rFonts w:ascii="Times New Roman" w:hAnsi="Times New Roman" w:cs="Times New Roman"/>
          <w:sz w:val="24"/>
          <w:szCs w:val="24"/>
        </w:rPr>
        <w:t xml:space="preserve">permitiram a criação de instrumentos que a </w:t>
      </w:r>
      <w:r w:rsidR="006C6847">
        <w:rPr>
          <w:rFonts w:ascii="Times New Roman" w:hAnsi="Times New Roman" w:cs="Times New Roman"/>
          <w:sz w:val="24"/>
          <w:szCs w:val="24"/>
        </w:rPr>
        <w:lastRenderedPageBreak/>
        <w:t>sociedade vem se utilizando para barrar os desvarios do leviatã patrimonialista. E podemos concluir</w:t>
      </w:r>
      <w:r w:rsidR="007854ED">
        <w:rPr>
          <w:rFonts w:ascii="Times New Roman" w:hAnsi="Times New Roman" w:cs="Times New Roman"/>
          <w:sz w:val="24"/>
          <w:szCs w:val="24"/>
        </w:rPr>
        <w:t>,</w:t>
      </w:r>
      <w:r w:rsidR="006C6847">
        <w:rPr>
          <w:rFonts w:ascii="Times New Roman" w:hAnsi="Times New Roman" w:cs="Times New Roman"/>
          <w:sz w:val="24"/>
          <w:szCs w:val="24"/>
        </w:rPr>
        <w:t xml:space="preserve"> dizendo mais uma vez: o Estado Brasileiro jamais chegou a ser uma burocracia porque nunca deixou de ser</w:t>
      </w:r>
      <w:r w:rsidR="00A93DCE">
        <w:rPr>
          <w:rFonts w:ascii="Times New Roman" w:hAnsi="Times New Roman" w:cs="Times New Roman"/>
          <w:sz w:val="24"/>
          <w:szCs w:val="24"/>
        </w:rPr>
        <w:t>,</w:t>
      </w:r>
      <w:r w:rsidR="006C6847">
        <w:rPr>
          <w:rFonts w:ascii="Times New Roman" w:hAnsi="Times New Roman" w:cs="Times New Roman"/>
          <w:sz w:val="24"/>
          <w:szCs w:val="24"/>
        </w:rPr>
        <w:t xml:space="preserve"> </w:t>
      </w:r>
      <w:r w:rsidR="00EB56AB">
        <w:rPr>
          <w:rFonts w:ascii="Times New Roman" w:hAnsi="Times New Roman" w:cs="Times New Roman"/>
          <w:sz w:val="24"/>
          <w:szCs w:val="24"/>
        </w:rPr>
        <w:t>nas suas entranhas</w:t>
      </w:r>
      <w:r w:rsidR="00A93DCE">
        <w:rPr>
          <w:rFonts w:ascii="Times New Roman" w:hAnsi="Times New Roman" w:cs="Times New Roman"/>
          <w:sz w:val="24"/>
          <w:szCs w:val="24"/>
        </w:rPr>
        <w:t>,</w:t>
      </w:r>
      <w:r w:rsidR="006C6847">
        <w:rPr>
          <w:rFonts w:ascii="Times New Roman" w:hAnsi="Times New Roman" w:cs="Times New Roman"/>
          <w:sz w:val="24"/>
          <w:szCs w:val="24"/>
        </w:rPr>
        <w:t xml:space="preserve"> um Estado patrimonialista. </w:t>
      </w:r>
    </w:p>
    <w:p w:rsidR="00D1142A" w:rsidRDefault="00D1142A" w:rsidP="00D114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42A" w:rsidRDefault="006C6847" w:rsidP="00D1142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6AB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CC121B" w:rsidRPr="00CC121B" w:rsidRDefault="00CC121B" w:rsidP="00CC12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21B">
        <w:rPr>
          <w:rFonts w:ascii="Times New Roman" w:hAnsi="Times New Roman" w:cs="Times New Roman"/>
          <w:sz w:val="24"/>
          <w:szCs w:val="24"/>
        </w:rPr>
        <w:t xml:space="preserve">BRASIL. </w:t>
      </w:r>
      <w:r>
        <w:rPr>
          <w:rFonts w:ascii="Times New Roman" w:hAnsi="Times New Roman" w:cs="Times New Roman"/>
          <w:sz w:val="24"/>
          <w:szCs w:val="24"/>
        </w:rPr>
        <w:t>Constituição da República Federativa do Brasil de 1988. Disponível em &lt;</w:t>
      </w:r>
      <w:hyperlink r:id="rId5" w:history="1">
        <w:r w:rsidRPr="00697B18">
          <w:rPr>
            <w:rStyle w:val="Hyperlink"/>
            <w:rFonts w:ascii="Times New Roman" w:hAnsi="Times New Roman" w:cs="Times New Roman"/>
            <w:sz w:val="24"/>
            <w:szCs w:val="24"/>
          </w:rPr>
          <w:t>http://www.planalto.gov.br/ccivil_03/constituicao/constituicao.htm</w:t>
        </w:r>
      </w:hyperlink>
      <w:r>
        <w:rPr>
          <w:rFonts w:ascii="Times New Roman" w:hAnsi="Times New Roman" w:cs="Times New Roman"/>
          <w:sz w:val="24"/>
          <w:szCs w:val="24"/>
        </w:rPr>
        <w:t>&gt; Acessado em 17.09.2017.</w:t>
      </w:r>
    </w:p>
    <w:p w:rsidR="006C6847" w:rsidRPr="00EB56AB" w:rsidRDefault="006C6847" w:rsidP="00EB56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6AB">
        <w:rPr>
          <w:rFonts w:ascii="Times New Roman" w:hAnsi="Times New Roman" w:cs="Times New Roman"/>
          <w:sz w:val="24"/>
          <w:szCs w:val="24"/>
        </w:rPr>
        <w:t>FAORO, Raymundo. Os Donos do Poder: Formação do Patronato Político Brasileiro</w:t>
      </w:r>
      <w:r w:rsidR="00EE24FB" w:rsidRPr="00EB56AB">
        <w:rPr>
          <w:rFonts w:ascii="Times New Roman" w:hAnsi="Times New Roman" w:cs="Times New Roman"/>
          <w:sz w:val="24"/>
          <w:szCs w:val="24"/>
        </w:rPr>
        <w:t>. São Paulo: Globo, 1998.</w:t>
      </w:r>
    </w:p>
    <w:p w:rsidR="00EE24FB" w:rsidRPr="00EB56AB" w:rsidRDefault="00EE24FB" w:rsidP="00EB56AB">
      <w:pPr>
        <w:spacing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B56AB">
        <w:rPr>
          <w:rFonts w:ascii="Times New Roman" w:hAnsi="Times New Roman" w:cs="Times New Roman"/>
          <w:sz w:val="24"/>
          <w:szCs w:val="24"/>
        </w:rPr>
        <w:t xml:space="preserve">CAMPANTE, Rubens </w:t>
      </w:r>
      <w:proofErr w:type="spellStart"/>
      <w:r w:rsidRPr="00EB56AB">
        <w:rPr>
          <w:rFonts w:ascii="Times New Roman" w:hAnsi="Times New Roman" w:cs="Times New Roman"/>
          <w:sz w:val="24"/>
          <w:szCs w:val="24"/>
        </w:rPr>
        <w:t>Goyatá</w:t>
      </w:r>
      <w:proofErr w:type="spellEnd"/>
      <w:r w:rsidRPr="00EB56AB">
        <w:rPr>
          <w:rFonts w:ascii="Times New Roman" w:hAnsi="Times New Roman" w:cs="Times New Roman"/>
          <w:sz w:val="24"/>
          <w:szCs w:val="24"/>
        </w:rPr>
        <w:t>. O Patrimonialismo em Faoro e Weber e a sociologia brasileira. IN Dados v. 46, n. 1. Rio de Janeiro, 2003. Disponível em &lt;</w:t>
      </w:r>
      <w:hyperlink r:id="rId6" w:history="1">
        <w:r w:rsidRPr="00EB56AB">
          <w:rPr>
            <w:rStyle w:val="Hyperlink"/>
            <w:rFonts w:ascii="Times New Roman" w:hAnsi="Times New Roman" w:cs="Times New Roman"/>
            <w:sz w:val="24"/>
            <w:szCs w:val="24"/>
          </w:rPr>
          <w:t>http://www.scielo.br/scielo.php?script=sci_arttext&amp;pid=S0011-52582003000100005</w:t>
        </w:r>
      </w:hyperlink>
      <w:r w:rsidRPr="00EB56A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&gt; </w:t>
      </w:r>
      <w:proofErr w:type="spellStart"/>
      <w:r w:rsidRPr="00EB56A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Axessado</w:t>
      </w:r>
      <w:proofErr w:type="spellEnd"/>
      <w:r w:rsidRPr="00EB56A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em 16.09.2017.</w:t>
      </w:r>
    </w:p>
    <w:p w:rsidR="00EE24FB" w:rsidRPr="00EB56AB" w:rsidRDefault="00EE24FB" w:rsidP="00EB56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6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WEBER, Max. </w:t>
      </w:r>
      <w:r w:rsidRPr="00EB56A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Ensaios de Sociologia</w:t>
      </w:r>
      <w:r w:rsidRPr="00EB56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Rio de Janeiro: Guanabara Koogan, 1982.</w:t>
      </w:r>
    </w:p>
    <w:p w:rsidR="00EE24FB" w:rsidRPr="00CC121B" w:rsidRDefault="00EE24FB" w:rsidP="00CC12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21B">
        <w:rPr>
          <w:rFonts w:ascii="Times New Roman" w:hAnsi="Times New Roman" w:cs="Times New Roman"/>
          <w:sz w:val="24"/>
          <w:szCs w:val="24"/>
        </w:rPr>
        <w:t xml:space="preserve">CAMPELO, Graham </w:t>
      </w:r>
      <w:proofErr w:type="spellStart"/>
      <w:r w:rsidRPr="00CC121B">
        <w:rPr>
          <w:rFonts w:ascii="Times New Roman" w:hAnsi="Times New Roman" w:cs="Times New Roman"/>
          <w:sz w:val="24"/>
          <w:szCs w:val="24"/>
        </w:rPr>
        <w:t>Stephan</w:t>
      </w:r>
      <w:proofErr w:type="spellEnd"/>
      <w:r w:rsidRPr="00CC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21B">
        <w:rPr>
          <w:rFonts w:ascii="Times New Roman" w:hAnsi="Times New Roman" w:cs="Times New Roman"/>
          <w:sz w:val="24"/>
          <w:szCs w:val="24"/>
        </w:rPr>
        <w:t>Bentzen</w:t>
      </w:r>
      <w:proofErr w:type="spellEnd"/>
      <w:r w:rsidRPr="00CC121B">
        <w:rPr>
          <w:rFonts w:ascii="Times New Roman" w:hAnsi="Times New Roman" w:cs="Times New Roman"/>
          <w:sz w:val="24"/>
          <w:szCs w:val="24"/>
        </w:rPr>
        <w:t xml:space="preserve">. Administração Pública no Brasil: ciclos entre o patrimonialismo, burocracia e </w:t>
      </w:r>
      <w:proofErr w:type="spellStart"/>
      <w:r w:rsidRPr="00CC121B">
        <w:rPr>
          <w:rFonts w:ascii="Times New Roman" w:hAnsi="Times New Roman" w:cs="Times New Roman"/>
          <w:sz w:val="24"/>
          <w:szCs w:val="24"/>
        </w:rPr>
        <w:t>gerencialismo</w:t>
      </w:r>
      <w:proofErr w:type="spellEnd"/>
      <w:r w:rsidRPr="00CC121B">
        <w:rPr>
          <w:rFonts w:ascii="Times New Roman" w:hAnsi="Times New Roman" w:cs="Times New Roman"/>
          <w:sz w:val="24"/>
          <w:szCs w:val="24"/>
        </w:rPr>
        <w:t xml:space="preserve">, uma simbiose de modelos. </w:t>
      </w:r>
      <w:proofErr w:type="spellStart"/>
      <w:r w:rsidR="00CC121B" w:rsidRPr="00CC121B">
        <w:rPr>
          <w:rFonts w:ascii="Times New Roman" w:hAnsi="Times New Roman" w:cs="Times New Roman"/>
          <w:sz w:val="24"/>
          <w:szCs w:val="24"/>
        </w:rPr>
        <w:t>Ci</w:t>
      </w:r>
      <w:proofErr w:type="spellEnd"/>
      <w:r w:rsidR="00CC121B" w:rsidRPr="00CC121B">
        <w:rPr>
          <w:rFonts w:ascii="Times New Roman" w:hAnsi="Times New Roman" w:cs="Times New Roman"/>
          <w:sz w:val="24"/>
          <w:szCs w:val="24"/>
        </w:rPr>
        <w:t xml:space="preserve">. &amp; </w:t>
      </w:r>
      <w:proofErr w:type="spellStart"/>
      <w:r w:rsidR="00CC121B" w:rsidRPr="00CC121B">
        <w:rPr>
          <w:rFonts w:ascii="Times New Roman" w:hAnsi="Times New Roman" w:cs="Times New Roman"/>
          <w:sz w:val="24"/>
          <w:szCs w:val="24"/>
        </w:rPr>
        <w:t>Tróp</w:t>
      </w:r>
      <w:proofErr w:type="spellEnd"/>
      <w:r w:rsidR="00CC121B" w:rsidRPr="00CC121B">
        <w:rPr>
          <w:rFonts w:ascii="Times New Roman" w:hAnsi="Times New Roman" w:cs="Times New Roman"/>
          <w:sz w:val="24"/>
          <w:szCs w:val="24"/>
        </w:rPr>
        <w:t xml:space="preserve">., Recife, v.34, n. 2, p.297-324, 2010. </w:t>
      </w:r>
      <w:r w:rsidRPr="00CC121B">
        <w:rPr>
          <w:rFonts w:ascii="Times New Roman" w:hAnsi="Times New Roman" w:cs="Times New Roman"/>
          <w:sz w:val="24"/>
          <w:szCs w:val="24"/>
        </w:rPr>
        <w:t>Disponível em &lt;</w:t>
      </w:r>
      <w:hyperlink r:id="rId7" w:history="1">
        <w:r w:rsidRPr="00CC121B">
          <w:rPr>
            <w:rStyle w:val="Hyperlink"/>
            <w:rFonts w:ascii="Times New Roman" w:hAnsi="Times New Roman" w:cs="Times New Roman"/>
            <w:sz w:val="24"/>
            <w:szCs w:val="24"/>
          </w:rPr>
          <w:t>https://periodicos.fundaj.gov.br/CIC/article/viewFile/871/592</w:t>
        </w:r>
      </w:hyperlink>
      <w:r w:rsidRPr="00CC121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&gt; Acessado em 17.09.2017.</w:t>
      </w:r>
    </w:p>
    <w:p w:rsidR="00EE24FB" w:rsidRPr="00EB56AB" w:rsidRDefault="00EE24FB" w:rsidP="00EB56AB">
      <w:pPr>
        <w:pStyle w:val="Ttulo1"/>
        <w:spacing w:before="0" w:beforeAutospacing="0" w:after="0" w:afterAutospacing="0"/>
        <w:jc w:val="both"/>
        <w:textAlignment w:val="baseline"/>
        <w:rPr>
          <w:b w:val="0"/>
          <w:bCs w:val="0"/>
          <w:color w:val="000000"/>
          <w:sz w:val="24"/>
          <w:szCs w:val="24"/>
        </w:rPr>
      </w:pPr>
      <w:r w:rsidRPr="00EB56AB">
        <w:rPr>
          <w:b w:val="0"/>
          <w:sz w:val="24"/>
          <w:szCs w:val="24"/>
        </w:rPr>
        <w:t xml:space="preserve">DIANA, Marcelo. </w:t>
      </w:r>
      <w:r w:rsidRPr="00EB56AB">
        <w:rPr>
          <w:b w:val="0"/>
          <w:color w:val="000000"/>
          <w:sz w:val="24"/>
          <w:szCs w:val="24"/>
        </w:rPr>
        <w:t>Sobre Os donos do poder, de Raymundo Faoro</w:t>
      </w:r>
      <w:r w:rsidRPr="00EB56AB">
        <w:rPr>
          <w:b w:val="0"/>
          <w:bCs w:val="0"/>
          <w:color w:val="000000"/>
          <w:sz w:val="24"/>
          <w:szCs w:val="24"/>
        </w:rPr>
        <w:t xml:space="preserve">. IN Sibila – Revista de Poesia e Crítica Literária. Ano 17, 14.10.2010. </w:t>
      </w:r>
      <w:r w:rsidR="00EB56AB" w:rsidRPr="00EB56AB">
        <w:rPr>
          <w:b w:val="0"/>
          <w:bCs w:val="0"/>
          <w:color w:val="000000"/>
          <w:sz w:val="24"/>
          <w:szCs w:val="24"/>
        </w:rPr>
        <w:t xml:space="preserve">Disponível </w:t>
      </w:r>
      <w:r w:rsidRPr="00EB56AB">
        <w:rPr>
          <w:b w:val="0"/>
          <w:bCs w:val="0"/>
          <w:color w:val="000000"/>
          <w:sz w:val="24"/>
          <w:szCs w:val="24"/>
        </w:rPr>
        <w:t>em</w:t>
      </w:r>
      <w:r w:rsidR="00EB56AB" w:rsidRPr="00EB56AB">
        <w:rPr>
          <w:b w:val="0"/>
          <w:bCs w:val="0"/>
          <w:color w:val="000000"/>
          <w:sz w:val="24"/>
          <w:szCs w:val="24"/>
        </w:rPr>
        <w:t xml:space="preserve"> &lt;</w:t>
      </w:r>
      <w:hyperlink r:id="rId8" w:history="1">
        <w:r w:rsidR="00EB56AB" w:rsidRPr="00EB56AB">
          <w:rPr>
            <w:rStyle w:val="Hyperlink"/>
            <w:b w:val="0"/>
            <w:bCs w:val="0"/>
            <w:sz w:val="24"/>
            <w:szCs w:val="24"/>
          </w:rPr>
          <w:t>http://sibila.com.br/cultura/sobre-os-donos-do-poder-deraymento-faoro/4039</w:t>
        </w:r>
      </w:hyperlink>
      <w:r w:rsidR="00EB56AB" w:rsidRPr="00EB56AB">
        <w:rPr>
          <w:b w:val="0"/>
          <w:bCs w:val="0"/>
          <w:color w:val="000000"/>
          <w:sz w:val="24"/>
          <w:szCs w:val="24"/>
        </w:rPr>
        <w:t xml:space="preserve"> &gt; Acessado em 17.09.2017.</w:t>
      </w:r>
    </w:p>
    <w:p w:rsidR="00EB56AB" w:rsidRDefault="00EB56AB" w:rsidP="00EB56AB">
      <w:pPr>
        <w:pStyle w:val="Ttulo1"/>
        <w:spacing w:before="0" w:beforeAutospacing="0" w:after="0" w:afterAutospacing="0"/>
        <w:jc w:val="both"/>
        <w:textAlignment w:val="baseline"/>
        <w:rPr>
          <w:b w:val="0"/>
          <w:bCs w:val="0"/>
          <w:color w:val="000000"/>
          <w:sz w:val="24"/>
          <w:szCs w:val="24"/>
        </w:rPr>
      </w:pPr>
    </w:p>
    <w:p w:rsidR="00EB56AB" w:rsidRPr="00EB56AB" w:rsidRDefault="00EB56AB" w:rsidP="00EB56AB">
      <w:pPr>
        <w:pStyle w:val="Ttulo1"/>
        <w:spacing w:before="0" w:beforeAutospacing="0" w:after="0" w:afterAutospacing="0"/>
        <w:jc w:val="both"/>
        <w:textAlignment w:val="baseline"/>
        <w:rPr>
          <w:sz w:val="24"/>
          <w:szCs w:val="24"/>
        </w:rPr>
      </w:pPr>
      <w:r w:rsidRPr="00EB56AB">
        <w:rPr>
          <w:b w:val="0"/>
          <w:bCs w:val="0"/>
          <w:color w:val="000000"/>
          <w:sz w:val="24"/>
          <w:szCs w:val="24"/>
        </w:rPr>
        <w:t>CONSTANTINO, Rodrigo. O Patrimonialismo brasileiro: como Faoro explica a crise atual. BLOG</w:t>
      </w:r>
      <w:r w:rsidR="00CC121B">
        <w:rPr>
          <w:b w:val="0"/>
          <w:bCs w:val="0"/>
          <w:color w:val="000000"/>
          <w:sz w:val="24"/>
          <w:szCs w:val="24"/>
        </w:rPr>
        <w:t>, 02.06.2017</w:t>
      </w:r>
      <w:r w:rsidRPr="00EB56AB">
        <w:rPr>
          <w:b w:val="0"/>
          <w:bCs w:val="0"/>
          <w:color w:val="000000"/>
          <w:sz w:val="24"/>
          <w:szCs w:val="24"/>
        </w:rPr>
        <w:t xml:space="preserve">. Disponível em </w:t>
      </w:r>
    </w:p>
    <w:p w:rsidR="00EB56AB" w:rsidRPr="00EB56AB" w:rsidRDefault="00EB56AB" w:rsidP="00EB56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6AB">
        <w:rPr>
          <w:rFonts w:ascii="Times New Roman" w:hAnsi="Times New Roman" w:cs="Times New Roman"/>
          <w:sz w:val="24"/>
          <w:szCs w:val="24"/>
        </w:rPr>
        <w:t>&lt;</w:t>
      </w:r>
      <w:hyperlink r:id="rId9" w:history="1">
        <w:r w:rsidRPr="00EB56AB">
          <w:rPr>
            <w:rStyle w:val="Hyperlink"/>
            <w:rFonts w:ascii="Times New Roman" w:hAnsi="Times New Roman" w:cs="Times New Roman"/>
            <w:sz w:val="24"/>
            <w:szCs w:val="24"/>
          </w:rPr>
          <w:t>http://www.gazetadopovo.com.br/rodrigo-constantino/artigos/o-patrimonialismo-brasileiro-como-faoro-explica-crise-atual/</w:t>
        </w:r>
      </w:hyperlink>
      <w:r w:rsidRPr="00EB56AB">
        <w:rPr>
          <w:rFonts w:ascii="Times New Roman" w:hAnsi="Times New Roman" w:cs="Times New Roman"/>
          <w:sz w:val="24"/>
          <w:szCs w:val="24"/>
        </w:rPr>
        <w:t xml:space="preserve">  &gt; Acessado em 17.09.2017.</w:t>
      </w:r>
    </w:p>
    <w:p w:rsidR="00EE24FB" w:rsidRDefault="00EE24FB" w:rsidP="00EE24FB">
      <w:pPr>
        <w:spacing w:line="360" w:lineRule="auto"/>
        <w:jc w:val="both"/>
      </w:pPr>
    </w:p>
    <w:sectPr w:rsidR="00EE24FB" w:rsidSect="00BA080C">
      <w:pgSz w:w="11906" w:h="16838"/>
      <w:pgMar w:top="1135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4126A"/>
    <w:multiLevelType w:val="multilevel"/>
    <w:tmpl w:val="65560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3A4"/>
    <w:rsid w:val="000570D4"/>
    <w:rsid w:val="000D5BE7"/>
    <w:rsid w:val="00141C29"/>
    <w:rsid w:val="00172D96"/>
    <w:rsid w:val="001A3306"/>
    <w:rsid w:val="00244853"/>
    <w:rsid w:val="002619DE"/>
    <w:rsid w:val="003350EF"/>
    <w:rsid w:val="00352DFC"/>
    <w:rsid w:val="003A2562"/>
    <w:rsid w:val="003D23E1"/>
    <w:rsid w:val="003F3957"/>
    <w:rsid w:val="00494AF4"/>
    <w:rsid w:val="00506CC1"/>
    <w:rsid w:val="00564843"/>
    <w:rsid w:val="006528D7"/>
    <w:rsid w:val="006A33A4"/>
    <w:rsid w:val="006C6847"/>
    <w:rsid w:val="00707306"/>
    <w:rsid w:val="00735480"/>
    <w:rsid w:val="007854ED"/>
    <w:rsid w:val="007B100F"/>
    <w:rsid w:val="00833C16"/>
    <w:rsid w:val="00843AB7"/>
    <w:rsid w:val="00881E6D"/>
    <w:rsid w:val="00915516"/>
    <w:rsid w:val="00936B8E"/>
    <w:rsid w:val="009F4613"/>
    <w:rsid w:val="00A56FB7"/>
    <w:rsid w:val="00A93DCE"/>
    <w:rsid w:val="00B070C9"/>
    <w:rsid w:val="00BA080C"/>
    <w:rsid w:val="00C36A03"/>
    <w:rsid w:val="00CA3495"/>
    <w:rsid w:val="00CC121B"/>
    <w:rsid w:val="00CF7CA4"/>
    <w:rsid w:val="00D1142A"/>
    <w:rsid w:val="00D1217F"/>
    <w:rsid w:val="00D73115"/>
    <w:rsid w:val="00DD0F6D"/>
    <w:rsid w:val="00EB56AB"/>
    <w:rsid w:val="00EE24FB"/>
    <w:rsid w:val="00EF3A64"/>
    <w:rsid w:val="00F70B27"/>
    <w:rsid w:val="00F71E02"/>
    <w:rsid w:val="00FF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004DF"/>
  <w15:docId w15:val="{A1016184-BA2A-4A0B-B001-670C9C16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A3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A33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B10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70B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A33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A3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A33A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A33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rte">
    <w:name w:val="Strong"/>
    <w:basedOn w:val="Fontepargpadro"/>
    <w:uiPriority w:val="22"/>
    <w:qFormat/>
    <w:rsid w:val="00D1217F"/>
    <w:rPr>
      <w:b/>
      <w:bCs/>
    </w:rPr>
  </w:style>
  <w:style w:type="character" w:styleId="nfase">
    <w:name w:val="Emphasis"/>
    <w:basedOn w:val="Fontepargpadro"/>
    <w:uiPriority w:val="20"/>
    <w:qFormat/>
    <w:rsid w:val="00D1217F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F70B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ntry-categories">
    <w:name w:val="entry-categories"/>
    <w:basedOn w:val="Fontepargpadro"/>
    <w:rsid w:val="00F70B27"/>
  </w:style>
  <w:style w:type="character" w:customStyle="1" w:styleId="Ttulo3Char">
    <w:name w:val="Título 3 Char"/>
    <w:basedOn w:val="Fontepargpadro"/>
    <w:link w:val="Ttulo3"/>
    <w:uiPriority w:val="9"/>
    <w:semiHidden/>
    <w:rsid w:val="007B10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mEspaamento">
    <w:name w:val="No Spacing"/>
    <w:uiPriority w:val="1"/>
    <w:qFormat/>
    <w:rsid w:val="009F46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9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6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bila.com.br/cultura/sobre-os-donos-do-poder-deraymento-faoro/40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riodicos.fundaj.gov.br/CIC/article/viewFile/871/5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ielo.br/scielo.php?script=sci_arttext&amp;pid=S0011-5258200300010000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lanalto.gov.br/ccivil_03/constituicao/constituicao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azetadopovo.com.br/rodrigo-constantino/artigos/o-patrimonialismo-brasileiro-como-faoro-explica-crise-atual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2579</Words>
  <Characters>13932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Lages</dc:creator>
  <cp:lastModifiedBy>Usuário do Windows</cp:lastModifiedBy>
  <cp:revision>16</cp:revision>
  <dcterms:created xsi:type="dcterms:W3CDTF">2017-09-16T11:23:00Z</dcterms:created>
  <dcterms:modified xsi:type="dcterms:W3CDTF">2019-05-22T00:20:00Z</dcterms:modified>
</cp:coreProperties>
</file>